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9F" w:rsidRDefault="00AE109F" w:rsidP="00AE109F">
      <w:pPr>
        <w:spacing w:line="640" w:lineRule="exact"/>
        <w:jc w:val="center"/>
        <w:rPr>
          <w:rFonts w:hint="eastAsia"/>
        </w:rPr>
      </w:pPr>
      <w:bookmarkStart w:id="0" w:name="_GoBack"/>
      <w:r w:rsidRPr="00DB101B"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方正小标宋简体" w:eastAsia="方正小标宋简体"/>
          <w:sz w:val="44"/>
          <w:szCs w:val="44"/>
        </w:rPr>
        <w:t>年省社科联社科普及项目选题指南</w:t>
      </w:r>
      <w:bookmarkEnd w:id="0"/>
    </w:p>
    <w:p w:rsidR="00AE109F" w:rsidRDefault="00AE109F">
      <w:pPr>
        <w:rPr>
          <w:rFonts w:hint="eastAsia"/>
        </w:rPr>
      </w:pPr>
    </w:p>
    <w:p w:rsidR="00AE109F" w:rsidRPr="00DB101B" w:rsidRDefault="00AE109F" w:rsidP="00AE109F">
      <w:pPr>
        <w:pStyle w:val="a3"/>
        <w:spacing w:line="560" w:lineRule="exact"/>
        <w:ind w:firstLineChars="200" w:firstLine="620"/>
        <w:rPr>
          <w:rFonts w:ascii="黑体" w:eastAsia="黑体" w:hAnsi="黑体"/>
        </w:rPr>
      </w:pPr>
      <w:r w:rsidRPr="00DB101B">
        <w:rPr>
          <w:rFonts w:ascii="黑体" w:eastAsia="黑体" w:hAnsi="黑体"/>
          <w:spacing w:val="-5"/>
        </w:rPr>
        <w:t>一、推进党的创新理论普及宣传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1.</w:t>
      </w:r>
      <w:r w:rsidRPr="0004131D">
        <w:rPr>
          <w:rFonts w:ascii="仿宋" w:eastAsia="仿宋" w:hAnsi="仿宋" w:cs="仿宋_GB2312"/>
        </w:rPr>
        <w:t>宣传</w:t>
      </w:r>
      <w:proofErr w:type="gramStart"/>
      <w:r w:rsidRPr="0004131D">
        <w:rPr>
          <w:rFonts w:ascii="仿宋" w:eastAsia="仿宋" w:hAnsi="仿宋" w:cs="仿宋_GB2312"/>
        </w:rPr>
        <w:t>阐释党</w:t>
      </w:r>
      <w:proofErr w:type="gramEnd"/>
      <w:r w:rsidRPr="0004131D">
        <w:rPr>
          <w:rFonts w:ascii="仿宋" w:eastAsia="仿宋" w:hAnsi="仿宋" w:cs="仿宋_GB2312"/>
        </w:rPr>
        <w:t>的二十大精神、习近平新时代中国特色社会主义思想、习近平文化思想，推动马克思主义大众化；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2.</w:t>
      </w:r>
      <w:r w:rsidRPr="0004131D">
        <w:rPr>
          <w:rFonts w:ascii="仿宋" w:eastAsia="仿宋" w:hAnsi="仿宋" w:cs="仿宋_GB2312"/>
        </w:rPr>
        <w:t>培育和弘扬社会主义核心价值观；</w:t>
      </w:r>
    </w:p>
    <w:p w:rsidR="00AE109F" w:rsidRPr="00DB101B" w:rsidRDefault="00AE109F" w:rsidP="00AE109F">
      <w:pPr>
        <w:pStyle w:val="a3"/>
        <w:spacing w:line="560" w:lineRule="exact"/>
        <w:ind w:firstLineChars="200" w:firstLine="620"/>
        <w:rPr>
          <w:rFonts w:ascii="黑体" w:eastAsia="黑体" w:hAnsi="黑体"/>
        </w:rPr>
      </w:pPr>
      <w:r w:rsidRPr="00DB101B">
        <w:rPr>
          <w:rFonts w:ascii="黑体" w:eastAsia="黑体" w:hAnsi="黑体"/>
          <w:spacing w:val="-5"/>
        </w:rPr>
        <w:t>二、普及宣传中国式现代化江苏新实践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3.</w:t>
      </w:r>
      <w:r w:rsidRPr="0004131D">
        <w:rPr>
          <w:rFonts w:ascii="仿宋" w:eastAsia="仿宋" w:hAnsi="仿宋" w:cs="仿宋_GB2312"/>
        </w:rPr>
        <w:t>形象化、通俗化阐释中国式现代化的科学内涵、</w:t>
      </w:r>
      <w:r w:rsidRPr="0004131D">
        <w:rPr>
          <w:rFonts w:ascii="仿宋" w:eastAsia="仿宋" w:hAnsi="仿宋" w:cs="仿宋_GB2312" w:hint="eastAsia"/>
        </w:rPr>
        <w:t>本质</w:t>
      </w:r>
      <w:r w:rsidRPr="0004131D">
        <w:rPr>
          <w:rFonts w:ascii="仿宋" w:eastAsia="仿宋" w:hAnsi="仿宋" w:cs="仿宋_GB2312"/>
        </w:rPr>
        <w:t>要求、中国特色等；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4.</w:t>
      </w:r>
      <w:r w:rsidRPr="0004131D">
        <w:rPr>
          <w:rFonts w:ascii="仿宋" w:eastAsia="仿宋" w:hAnsi="仿宋" w:cs="仿宋_GB2312"/>
        </w:rPr>
        <w:t>普及宣传中国式现代化江苏新实践，宣传阐释新质生产力、人文经济学等重要概念，面向群众解读省委省政府推进高质量发展、创造高品质生活的重要决策部署；</w:t>
      </w:r>
    </w:p>
    <w:p w:rsidR="00AE109F" w:rsidRPr="00DB101B" w:rsidRDefault="00AE109F" w:rsidP="00AE109F">
      <w:pPr>
        <w:pStyle w:val="a3"/>
        <w:spacing w:line="560" w:lineRule="exact"/>
        <w:ind w:firstLineChars="200" w:firstLine="620"/>
        <w:rPr>
          <w:rFonts w:ascii="黑体" w:eastAsia="黑体" w:hAnsi="黑体"/>
        </w:rPr>
      </w:pPr>
      <w:r w:rsidRPr="00DB101B">
        <w:rPr>
          <w:rFonts w:ascii="黑体" w:eastAsia="黑体" w:hAnsi="黑体"/>
          <w:spacing w:val="-5"/>
        </w:rPr>
        <w:t>三、传承弘扬中华优秀传统文化和江苏地方文化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5.</w:t>
      </w:r>
      <w:r w:rsidRPr="0004131D">
        <w:rPr>
          <w:rFonts w:ascii="仿宋" w:eastAsia="仿宋" w:hAnsi="仿宋" w:cs="仿宋_GB2312"/>
        </w:rPr>
        <w:t>传承弘扬中华优秀传统文化，加快推进创造性转化与创新性发展；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6.</w:t>
      </w:r>
      <w:r w:rsidRPr="0004131D">
        <w:rPr>
          <w:rFonts w:ascii="仿宋" w:eastAsia="仿宋" w:hAnsi="仿宋" w:cs="仿宋_GB2312"/>
        </w:rPr>
        <w:t>普及江苏地方文化，宣传打造具有地方特色的名人民风民俗、城市文化标识等特色文化普及品牌；</w:t>
      </w:r>
    </w:p>
    <w:p w:rsidR="00AE109F" w:rsidRPr="00DB101B" w:rsidRDefault="00AE109F" w:rsidP="00AE109F">
      <w:pPr>
        <w:pStyle w:val="a3"/>
        <w:spacing w:line="560" w:lineRule="exact"/>
        <w:ind w:firstLineChars="200" w:firstLine="620"/>
        <w:rPr>
          <w:rFonts w:ascii="黑体" w:eastAsia="黑体" w:hAnsi="黑体"/>
        </w:rPr>
      </w:pPr>
      <w:r w:rsidRPr="00DB101B">
        <w:rPr>
          <w:rFonts w:ascii="黑体" w:eastAsia="黑体" w:hAnsi="黑体"/>
          <w:spacing w:val="-5"/>
        </w:rPr>
        <w:t>四、服务经济社会发展和公众需求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7.</w:t>
      </w:r>
      <w:r w:rsidRPr="0004131D">
        <w:rPr>
          <w:rFonts w:ascii="仿宋" w:eastAsia="仿宋" w:hAnsi="仿宋" w:cs="仿宋_GB2312"/>
        </w:rPr>
        <w:t>以公益咨询服务方式普及与社会民生密切相关的法律、教育、金融、环保、心理等知识；</w:t>
      </w:r>
    </w:p>
    <w:p w:rsidR="00AE109F" w:rsidRPr="0004131D" w:rsidRDefault="00AE109F" w:rsidP="00AE109F">
      <w:pPr>
        <w:pStyle w:val="a3"/>
        <w:spacing w:line="560" w:lineRule="exact"/>
        <w:ind w:firstLineChars="200" w:firstLine="640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8.</w:t>
      </w:r>
      <w:r w:rsidRPr="0004131D">
        <w:rPr>
          <w:rFonts w:ascii="仿宋" w:eastAsia="仿宋" w:hAnsi="仿宋" w:cs="仿宋_GB2312"/>
        </w:rPr>
        <w:t>普及宣传人文社会科学相关的学科知识。</w:t>
      </w:r>
    </w:p>
    <w:p w:rsidR="00AE109F" w:rsidRPr="00AE109F" w:rsidRDefault="00AE109F"/>
    <w:sectPr w:rsidR="00AE109F" w:rsidRPr="00AE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9F"/>
    <w:rsid w:val="006C3F18"/>
    <w:rsid w:val="00A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E109F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AE109F"/>
    <w:rPr>
      <w:rFonts w:ascii="宋体" w:eastAsia="宋体" w:hAnsi="宋体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E109F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AE109F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马冬星</dc:creator>
  <cp:lastModifiedBy>马冬星</cp:lastModifiedBy>
  <cp:revision>1</cp:revision>
  <dcterms:created xsi:type="dcterms:W3CDTF">2024-05-28T08:09:00Z</dcterms:created>
  <dcterms:modified xsi:type="dcterms:W3CDTF">2024-05-28T08:12:00Z</dcterms:modified>
</cp:coreProperties>
</file>