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single" w:color="EEEEEE" w:sz="6" w:space="30"/>
        </w:pBdr>
        <w:spacing w:line="540" w:lineRule="atLeast"/>
        <w:ind w:left="-225" w:right="-225" w:firstLine="36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 xml:space="preserve">附件1 </w:t>
      </w:r>
    </w:p>
    <w:p>
      <w:pPr>
        <w:pStyle w:val="2"/>
        <w:keepNext w:val="0"/>
        <w:keepLines w:val="0"/>
        <w:widowControl/>
        <w:suppressLineNumbers w:val="0"/>
        <w:spacing w:line="540" w:lineRule="atLeast"/>
        <w:ind w:left="-225" w:right="-225"/>
      </w:pPr>
    </w:p>
    <w:p>
      <w:pPr>
        <w:keepNext w:val="0"/>
        <w:keepLines w:val="0"/>
        <w:widowControl/>
        <w:suppressLineNumbers w:val="0"/>
        <w:shd w:val="clear" w:fill="FFFFFF"/>
        <w:spacing w:before="0" w:beforeAutospacing="0" w:after="150" w:afterAutospacing="0" w:line="540" w:lineRule="atLeast"/>
        <w:ind w:left="-226" w:right="-226"/>
        <w:jc w:val="left"/>
      </w:pPr>
    </w:p>
    <w:p>
      <w:pPr>
        <w:keepNext w:val="0"/>
        <w:keepLines w:val="0"/>
        <w:widowControl/>
        <w:suppressLineNumbers w:val="0"/>
        <w:shd w:val="clear" w:fill="FFFFFF"/>
        <w:spacing w:before="0" w:beforeAutospacing="0" w:after="150" w:afterAutospacing="0" w:line="540" w:lineRule="atLeast"/>
        <w:ind w:left="-226" w:right="-226" w:firstLine="363"/>
        <w:jc w:val="center"/>
      </w:pPr>
      <w:r>
        <w:rPr>
          <w:rFonts w:hint="eastAsia" w:ascii="微软雅黑" w:hAnsi="微软雅黑" w:eastAsia="微软雅黑" w:cs="微软雅黑"/>
          <w:color w:val="333333"/>
          <w:kern w:val="0"/>
          <w:sz w:val="27"/>
          <w:szCs w:val="27"/>
          <w:shd w:val="clear" w:fill="FFFFFF"/>
          <w:lang w:val="en-US" w:eastAsia="zh-CN" w:bidi="ar"/>
        </w:rPr>
        <w:t>2022年度江苏省社科应用研究精品工程</w:t>
      </w:r>
      <w:r>
        <w:rPr>
          <w:rFonts w:hint="eastAsia" w:ascii="微软雅黑" w:hAnsi="微软雅黑" w:eastAsia="微软雅黑" w:cs="微软雅黑"/>
          <w:color w:val="333333"/>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150" w:afterAutospacing="0" w:line="540" w:lineRule="atLeast"/>
        <w:ind w:left="-226" w:right="-226" w:firstLine="363"/>
        <w:jc w:val="center"/>
      </w:pPr>
      <w:r>
        <w:rPr>
          <w:rFonts w:hint="eastAsia" w:ascii="微软雅黑" w:hAnsi="微软雅黑" w:eastAsia="微软雅黑" w:cs="微软雅黑"/>
          <w:color w:val="333333"/>
          <w:kern w:val="0"/>
          <w:sz w:val="27"/>
          <w:szCs w:val="27"/>
          <w:shd w:val="clear" w:fill="FFFFFF"/>
          <w:lang w:val="en-US" w:eastAsia="zh-CN" w:bidi="ar"/>
        </w:rPr>
        <w:t>涉外涉港澳专项课题研究指南</w:t>
      </w:r>
      <w:r>
        <w:rPr>
          <w:rFonts w:hint="eastAsia" w:ascii="微软雅黑" w:hAnsi="微软雅黑" w:eastAsia="微软雅黑" w:cs="微软雅黑"/>
          <w:color w:val="333333"/>
          <w:kern w:val="0"/>
          <w:sz w:val="24"/>
          <w:szCs w:val="24"/>
          <w:shd w:val="clear" w:fill="FFFFFF"/>
          <w:lang w:val="en-US" w:eastAsia="zh-CN" w:bidi="ar"/>
        </w:rPr>
        <w:t xml:space="preserve"> </w:t>
      </w:r>
    </w:p>
    <w:p>
      <w:pPr>
        <w:keepNext w:val="0"/>
        <w:keepLines w:val="0"/>
        <w:widowControl/>
        <w:suppressLineNumbers w:val="0"/>
        <w:spacing w:before="0" w:beforeAutospacing="0" w:after="150" w:afterAutospacing="0" w:line="540" w:lineRule="atLeast"/>
        <w:ind w:left="-226" w:right="-226"/>
        <w:jc w:val="left"/>
      </w:pPr>
    </w:p>
    <w:p>
      <w:pPr>
        <w:keepNext w:val="0"/>
        <w:keepLines w:val="0"/>
        <w:widowControl/>
        <w:suppressLineNumbers w:val="0"/>
        <w:spacing w:before="0" w:beforeAutospacing="0" w:after="150" w:afterAutospacing="0" w:line="540" w:lineRule="atLeast"/>
        <w:ind w:left="-226" w:right="-226" w:firstLine="640"/>
        <w:jc w:val="both"/>
      </w:pPr>
      <w:r>
        <w:rPr>
          <w:rFonts w:hint="eastAsia" w:ascii="微软雅黑" w:hAnsi="微软雅黑" w:eastAsia="微软雅黑" w:cs="微软雅黑"/>
          <w:color w:val="333333"/>
          <w:kern w:val="0"/>
          <w:sz w:val="24"/>
          <w:szCs w:val="24"/>
          <w:lang w:val="en-US" w:eastAsia="zh-CN" w:bidi="ar"/>
        </w:rPr>
        <w:t xml:space="preserve">一、立项资助项目（6项） </w:t>
      </w:r>
    </w:p>
    <w:p>
      <w:pPr>
        <w:keepNext w:val="0"/>
        <w:keepLines w:val="0"/>
        <w:widowControl/>
        <w:suppressLineNumbers w:val="0"/>
        <w:spacing w:before="0" w:beforeAutospacing="0" w:after="150" w:afterAutospacing="0" w:line="540" w:lineRule="atLeast"/>
        <w:ind w:left="-226" w:right="-226" w:firstLine="640"/>
        <w:jc w:val="both"/>
      </w:pPr>
      <w:r>
        <w:rPr>
          <w:rFonts w:hint="eastAsia" w:ascii="微软雅黑" w:hAnsi="微软雅黑" w:eastAsia="微软雅黑" w:cs="微软雅黑"/>
          <w:color w:val="333333"/>
          <w:kern w:val="0"/>
          <w:sz w:val="24"/>
          <w:szCs w:val="24"/>
          <w:lang w:val="en-US" w:eastAsia="zh-CN" w:bidi="ar"/>
        </w:rPr>
        <w:t xml:space="preserve">1.更高水平推进“小而美”民生合作项目的思路对策研究 </w:t>
      </w:r>
    </w:p>
    <w:p>
      <w:pPr>
        <w:keepNext w:val="0"/>
        <w:keepLines w:val="0"/>
        <w:widowControl/>
        <w:suppressLineNumbers w:val="0"/>
        <w:spacing w:before="0" w:beforeAutospacing="0" w:after="150" w:afterAutospacing="0" w:line="540" w:lineRule="atLeast"/>
        <w:ind w:left="-226" w:right="-226" w:firstLine="640"/>
        <w:jc w:val="both"/>
      </w:pPr>
      <w:r>
        <w:rPr>
          <w:rFonts w:hint="eastAsia" w:ascii="微软雅黑" w:hAnsi="微软雅黑" w:eastAsia="微软雅黑" w:cs="微软雅黑"/>
          <w:color w:val="333333"/>
          <w:kern w:val="0"/>
          <w:sz w:val="24"/>
          <w:szCs w:val="24"/>
          <w:lang w:val="en-US" w:eastAsia="zh-CN" w:bidi="ar"/>
        </w:rPr>
        <w:t xml:space="preserve">本课题重点研究内容包括但不限于以下方面：一是阐述推进一批“雪中送炭”“吹糠见米”民生合作项目的重要意义。二是分析我省在“一带一路”共建国家开展的“小而美”民生合作项目现状，总结当前工作取得的成效，查找存在不足。三是提出更高水平推进民生合作项目的对策建议，探索构建整体布局合理、项目形式丰富、参与主体多元、保障措施到位、评估制度完备的综合推进体系。 </w:t>
      </w:r>
    </w:p>
    <w:p>
      <w:pPr>
        <w:keepNext w:val="0"/>
        <w:keepLines w:val="0"/>
        <w:widowControl/>
        <w:suppressLineNumbers w:val="0"/>
        <w:spacing w:before="0" w:beforeAutospacing="0" w:after="150" w:afterAutospacing="0" w:line="540" w:lineRule="atLeast"/>
        <w:ind w:left="-226" w:right="-226" w:firstLine="640"/>
        <w:jc w:val="both"/>
      </w:pPr>
      <w:r>
        <w:rPr>
          <w:rFonts w:hint="eastAsia" w:ascii="微软雅黑" w:hAnsi="微软雅黑" w:eastAsia="微软雅黑" w:cs="微软雅黑"/>
          <w:color w:val="333333"/>
          <w:kern w:val="0"/>
          <w:sz w:val="24"/>
          <w:szCs w:val="24"/>
          <w:lang w:val="en-US" w:eastAsia="zh-CN" w:bidi="ar"/>
        </w:rPr>
        <w:t xml:space="preserve">2.“一带一路”背景下江苏境外园区法律服务的挑战与路径选择 </w:t>
      </w:r>
    </w:p>
    <w:p>
      <w:pPr>
        <w:keepNext w:val="0"/>
        <w:keepLines w:val="0"/>
        <w:widowControl/>
        <w:suppressLineNumbers w:val="0"/>
        <w:spacing w:before="0" w:beforeAutospacing="0" w:after="150" w:afterAutospacing="0" w:line="540" w:lineRule="atLeast"/>
        <w:ind w:left="-226" w:right="-226" w:firstLine="640"/>
        <w:jc w:val="both"/>
      </w:pPr>
      <w:r>
        <w:rPr>
          <w:rFonts w:hint="eastAsia" w:ascii="微软雅黑" w:hAnsi="微软雅黑" w:eastAsia="微软雅黑" w:cs="微软雅黑"/>
          <w:color w:val="333333"/>
          <w:kern w:val="0"/>
          <w:sz w:val="24"/>
          <w:szCs w:val="24"/>
          <w:lang w:val="en-US" w:eastAsia="zh-CN" w:bidi="ar"/>
        </w:rPr>
        <w:t xml:space="preserve">本课题重点研究内容包括但不限于以下方面：一是梳理我省境外园区在“走出去”过程中面临的法律风险，调研境外园区目前可获取的涉外法律服务情况。二是厘清“一带一路”背景下境外园区在涉外法律服务保障等方面遇到的困难和挑战。三是就提升园区涉外法律服务水平提出切实可行的对策建议，为我省高水平参与共建“一带一路”营造有利的法治环境。 </w:t>
      </w:r>
    </w:p>
    <w:p>
      <w:pPr>
        <w:keepNext w:val="0"/>
        <w:keepLines w:val="0"/>
        <w:widowControl/>
        <w:suppressLineNumbers w:val="0"/>
        <w:spacing w:before="0" w:beforeAutospacing="0" w:after="150" w:afterAutospacing="0" w:line="540" w:lineRule="atLeast"/>
        <w:ind w:left="-226" w:right="-226" w:firstLine="640"/>
        <w:jc w:val="both"/>
      </w:pPr>
      <w:r>
        <w:rPr>
          <w:rFonts w:hint="eastAsia" w:ascii="微软雅黑" w:hAnsi="微软雅黑" w:eastAsia="微软雅黑" w:cs="微软雅黑"/>
          <w:color w:val="333333"/>
          <w:kern w:val="0"/>
          <w:sz w:val="24"/>
          <w:szCs w:val="24"/>
          <w:lang w:val="en-US" w:eastAsia="zh-CN" w:bidi="ar"/>
        </w:rPr>
        <w:t xml:space="preserve">3.大变局下外事精准服务江苏自贸区集成创新的思路对策研究 </w:t>
      </w:r>
    </w:p>
    <w:p>
      <w:pPr>
        <w:keepNext w:val="0"/>
        <w:keepLines w:val="0"/>
        <w:widowControl/>
        <w:suppressLineNumbers w:val="0"/>
        <w:spacing w:before="0" w:beforeAutospacing="0" w:after="150" w:afterAutospacing="0" w:line="540" w:lineRule="atLeast"/>
        <w:ind w:left="-226" w:right="-226" w:firstLine="640"/>
        <w:jc w:val="both"/>
      </w:pPr>
      <w:r>
        <w:rPr>
          <w:rFonts w:hint="eastAsia" w:ascii="微软雅黑" w:hAnsi="微软雅黑" w:eastAsia="微软雅黑" w:cs="微软雅黑"/>
          <w:color w:val="333333"/>
          <w:kern w:val="0"/>
          <w:sz w:val="24"/>
          <w:szCs w:val="24"/>
          <w:lang w:val="en-US" w:eastAsia="zh-CN" w:bidi="ar"/>
        </w:rPr>
        <w:t xml:space="preserve">本课题重点研究内容包括但不限于以下方面：一是研判大变局对江苏自贸区集成创新的影响态势，总结发挥外事资源渠道促进江苏自贸区集成创新的实践进展。二是深入剖析外事服务江苏自贸区集成创新面临的新问题新挑战。三是研究提出外事精准服务江苏自贸区集成创新的创新思路和对策建议。 </w:t>
      </w:r>
    </w:p>
    <w:p>
      <w:pPr>
        <w:keepNext w:val="0"/>
        <w:keepLines w:val="0"/>
        <w:widowControl/>
        <w:suppressLineNumbers w:val="0"/>
        <w:spacing w:before="0" w:beforeAutospacing="0" w:after="150" w:afterAutospacing="0" w:line="540" w:lineRule="atLeast"/>
        <w:ind w:left="-226" w:right="-226" w:firstLine="640"/>
        <w:jc w:val="both"/>
      </w:pPr>
      <w:r>
        <w:rPr>
          <w:rFonts w:hint="eastAsia" w:ascii="微软雅黑" w:hAnsi="微软雅黑" w:eastAsia="微软雅黑" w:cs="微软雅黑"/>
          <w:color w:val="333333"/>
          <w:kern w:val="0"/>
          <w:sz w:val="24"/>
          <w:szCs w:val="24"/>
          <w:lang w:val="en-US" w:eastAsia="zh-CN" w:bidi="ar"/>
        </w:rPr>
        <w:t xml:space="preserve">4.关于开展江苏与太平洋岛国交流合作的思考与建议 </w:t>
      </w:r>
    </w:p>
    <w:p>
      <w:pPr>
        <w:keepNext w:val="0"/>
        <w:keepLines w:val="0"/>
        <w:widowControl/>
        <w:suppressLineNumbers w:val="0"/>
        <w:spacing w:before="0" w:beforeAutospacing="0" w:after="150" w:afterAutospacing="0" w:line="540" w:lineRule="atLeast"/>
        <w:ind w:left="-226" w:right="-226" w:firstLine="640"/>
        <w:jc w:val="both"/>
      </w:pPr>
      <w:r>
        <w:rPr>
          <w:rFonts w:hint="eastAsia" w:ascii="微软雅黑" w:hAnsi="微软雅黑" w:eastAsia="微软雅黑" w:cs="微软雅黑"/>
          <w:color w:val="333333"/>
          <w:kern w:val="0"/>
          <w:sz w:val="24"/>
          <w:szCs w:val="24"/>
          <w:lang w:val="en-US" w:eastAsia="zh-CN" w:bidi="ar"/>
        </w:rPr>
        <w:t xml:space="preserve">本课题重点研究内容包括但不限于以下方面：一是论述与太平洋岛国开展交流合作对服务国家总体外交和我省对外开放高质量发展的重要意义。二是分析我省当前与太平洋岛国农业合作现状。三是提出未来中长期我省与太平洋岛国开展农业合作的构想。四是以农业合作为牵引，思考如何拓展我省与太平洋岛国在基建、卫生、教育等领域的合作。 </w:t>
      </w:r>
    </w:p>
    <w:p>
      <w:pPr>
        <w:keepNext w:val="0"/>
        <w:keepLines w:val="0"/>
        <w:widowControl/>
        <w:suppressLineNumbers w:val="0"/>
        <w:spacing w:before="0" w:beforeAutospacing="0" w:after="150" w:afterAutospacing="0" w:line="540" w:lineRule="atLeast"/>
        <w:ind w:left="-226" w:right="-226" w:firstLine="640"/>
        <w:jc w:val="both"/>
      </w:pPr>
      <w:r>
        <w:rPr>
          <w:rFonts w:hint="eastAsia" w:ascii="微软雅黑" w:hAnsi="微软雅黑" w:eastAsia="微软雅黑" w:cs="微软雅黑"/>
          <w:color w:val="333333"/>
          <w:kern w:val="0"/>
          <w:sz w:val="24"/>
          <w:szCs w:val="24"/>
          <w:lang w:val="en-US" w:eastAsia="zh-CN" w:bidi="ar"/>
        </w:rPr>
        <w:t xml:space="preserve">5.江苏省社会组织“走出去”的有效路径 </w:t>
      </w:r>
    </w:p>
    <w:p>
      <w:pPr>
        <w:keepNext w:val="0"/>
        <w:keepLines w:val="0"/>
        <w:widowControl/>
        <w:suppressLineNumbers w:val="0"/>
        <w:spacing w:before="0" w:beforeAutospacing="0" w:after="150" w:afterAutospacing="0" w:line="540" w:lineRule="atLeast"/>
        <w:ind w:left="-226" w:right="-226" w:firstLine="640"/>
        <w:jc w:val="both"/>
      </w:pPr>
      <w:r>
        <w:rPr>
          <w:rFonts w:hint="eastAsia" w:ascii="微软雅黑" w:hAnsi="微软雅黑" w:eastAsia="微软雅黑" w:cs="微软雅黑"/>
          <w:color w:val="333333"/>
          <w:kern w:val="0"/>
          <w:sz w:val="24"/>
          <w:szCs w:val="24"/>
          <w:lang w:val="en-US" w:eastAsia="zh-CN" w:bidi="ar"/>
        </w:rPr>
        <w:t xml:space="preserve">本课题重点研究内容包括但不限于以下方面：贯彻落实民间外交主体培育计划，破解社会组织国际化发展难题，寻找有效路径助推社会组织更好地“走出去”。研究重点：一是系统梳理江苏省社会组织“走出去”现状；二是归纳概括我省社会组织“走出去”经验和成效；三是分析我省社会组织“走出去”面临的现实困境；四是研究提出我省社会组织“走出去”的有效路径和对策建议。 </w:t>
      </w:r>
    </w:p>
    <w:p>
      <w:pPr>
        <w:keepNext w:val="0"/>
        <w:keepLines w:val="0"/>
        <w:widowControl/>
        <w:suppressLineNumbers w:val="0"/>
        <w:spacing w:before="0" w:beforeAutospacing="0" w:after="150" w:afterAutospacing="0" w:line="540" w:lineRule="atLeast"/>
        <w:ind w:left="-226" w:right="-226" w:firstLine="640"/>
        <w:jc w:val="both"/>
      </w:pPr>
      <w:r>
        <w:rPr>
          <w:rFonts w:hint="eastAsia" w:ascii="微软雅黑" w:hAnsi="微软雅黑" w:eastAsia="微软雅黑" w:cs="微软雅黑"/>
          <w:color w:val="333333"/>
          <w:kern w:val="0"/>
          <w:sz w:val="24"/>
          <w:szCs w:val="24"/>
          <w:lang w:val="en-US" w:eastAsia="zh-CN" w:bidi="ar"/>
        </w:rPr>
        <w:t xml:space="preserve">6.江苏省出台涉港澳法规政策成效与建议 </w:t>
      </w:r>
    </w:p>
    <w:p>
      <w:pPr>
        <w:keepNext w:val="0"/>
        <w:keepLines w:val="0"/>
        <w:widowControl/>
        <w:suppressLineNumbers w:val="0"/>
        <w:spacing w:before="0" w:beforeAutospacing="0" w:after="150" w:afterAutospacing="0" w:line="540" w:lineRule="atLeast"/>
        <w:ind w:left="-226" w:right="-226" w:firstLine="640"/>
        <w:jc w:val="both"/>
      </w:pPr>
      <w:r>
        <w:rPr>
          <w:rFonts w:hint="eastAsia" w:ascii="微软雅黑" w:hAnsi="微软雅黑" w:eastAsia="微软雅黑" w:cs="微软雅黑"/>
          <w:color w:val="333333"/>
          <w:kern w:val="0"/>
          <w:sz w:val="24"/>
          <w:szCs w:val="24"/>
          <w:lang w:val="en-US" w:eastAsia="zh-CN" w:bidi="ar"/>
        </w:rPr>
        <w:t xml:space="preserve">本课题重点研究内容包括但不限于以下方面：2014年《江苏省保护和促进香港澳门同胞投资条例》颁布实施，这是全国第一部涉港澳地方性法规。今年7月，省十三届人大常委会第31次会议审议通过关于修改条例的决定，将其更名为《江苏省保护和促进香港澳门投资条例》。一是调研《条例》修订后，省内有关部门的适用情况。二是调研修订后《条例》对涉港澳企业的影响。三是调研修订后《条例》的实施成效，从进一步鼓励港澳企业在我省投资，强化对港澳投资的支持和保障等方面提出具体的政策建议。 </w:t>
      </w:r>
    </w:p>
    <w:p>
      <w:pPr>
        <w:keepNext w:val="0"/>
        <w:keepLines w:val="0"/>
        <w:widowControl/>
        <w:suppressLineNumbers w:val="0"/>
        <w:spacing w:before="0" w:beforeAutospacing="0" w:after="150" w:afterAutospacing="0" w:line="540" w:lineRule="atLeast"/>
        <w:ind w:left="-226" w:right="-226" w:firstLine="640"/>
        <w:jc w:val="both"/>
      </w:pPr>
      <w:r>
        <w:rPr>
          <w:rFonts w:hint="eastAsia" w:ascii="微软雅黑" w:hAnsi="微软雅黑" w:eastAsia="微软雅黑" w:cs="微软雅黑"/>
          <w:color w:val="333333"/>
          <w:kern w:val="0"/>
          <w:sz w:val="24"/>
          <w:szCs w:val="24"/>
          <w:lang w:val="en-US" w:eastAsia="zh-CN" w:bidi="ar"/>
        </w:rPr>
        <w:t xml:space="preserve">二、立项不资助项目（2项） </w:t>
      </w:r>
    </w:p>
    <w:p>
      <w:pPr>
        <w:keepNext w:val="0"/>
        <w:keepLines w:val="0"/>
        <w:widowControl/>
        <w:suppressLineNumbers w:val="0"/>
        <w:spacing w:before="0" w:beforeAutospacing="0" w:after="150" w:afterAutospacing="0" w:line="540" w:lineRule="atLeast"/>
        <w:ind w:left="-226" w:right="-226" w:firstLine="608"/>
        <w:jc w:val="both"/>
      </w:pPr>
      <w:r>
        <w:rPr>
          <w:rFonts w:hint="eastAsia" w:ascii="微软雅黑" w:hAnsi="微软雅黑" w:eastAsia="微软雅黑" w:cs="微软雅黑"/>
          <w:color w:val="333333"/>
          <w:kern w:val="0"/>
          <w:sz w:val="24"/>
          <w:szCs w:val="24"/>
          <w:lang w:val="en-US" w:eastAsia="zh-CN" w:bidi="ar"/>
        </w:rPr>
        <w:t xml:space="preserve">1.建立我省地方党委履行外事工作领导责任制的探索和思考 </w:t>
      </w:r>
    </w:p>
    <w:p>
      <w:pPr>
        <w:keepNext w:val="0"/>
        <w:keepLines w:val="0"/>
        <w:widowControl/>
        <w:suppressLineNumbers w:val="0"/>
        <w:spacing w:before="0" w:beforeAutospacing="0" w:after="150" w:afterAutospacing="0" w:line="540" w:lineRule="atLeast"/>
        <w:ind w:left="-226" w:right="-226" w:firstLine="640"/>
        <w:jc w:val="both"/>
      </w:pPr>
      <w:r>
        <w:rPr>
          <w:rFonts w:hint="eastAsia" w:ascii="微软雅黑" w:hAnsi="微软雅黑" w:eastAsia="微软雅黑" w:cs="微软雅黑"/>
          <w:color w:val="333333"/>
          <w:kern w:val="0"/>
          <w:sz w:val="24"/>
          <w:szCs w:val="24"/>
          <w:lang w:val="en-US" w:eastAsia="zh-CN" w:bidi="ar"/>
        </w:rPr>
        <w:t xml:space="preserve">本课题重点研究内容包括但不限于以下方面：一是全面掌握全省13个设区市和95个县（市、区）党委外事工作委员会及其办公室建设情况，包括制度机制、组织架构、队伍建设等。二是探索建立地方党委履行外事工作领导责任制，提出工作路径和举措，明确责任制相关内容。 </w:t>
      </w:r>
    </w:p>
    <w:p>
      <w:pPr>
        <w:keepNext w:val="0"/>
        <w:keepLines w:val="0"/>
        <w:widowControl/>
        <w:suppressLineNumbers w:val="0"/>
        <w:spacing w:before="0" w:beforeAutospacing="0" w:after="150" w:afterAutospacing="0" w:line="540" w:lineRule="atLeast"/>
        <w:ind w:left="-226" w:right="-226" w:firstLine="640"/>
        <w:jc w:val="both"/>
      </w:pPr>
      <w:r>
        <w:rPr>
          <w:rFonts w:hint="eastAsia" w:ascii="微软雅黑" w:hAnsi="微软雅黑" w:eastAsia="微软雅黑" w:cs="微软雅黑"/>
          <w:color w:val="333333"/>
          <w:kern w:val="0"/>
          <w:sz w:val="24"/>
          <w:szCs w:val="24"/>
          <w:lang w:val="en-US" w:eastAsia="zh-CN" w:bidi="ar"/>
        </w:rPr>
        <w:t xml:space="preserve">2.高质量推进新时代我省国际友城工作路径研究 </w:t>
      </w:r>
    </w:p>
    <w:p>
      <w:pPr>
        <w:keepNext w:val="0"/>
        <w:keepLines w:val="0"/>
        <w:widowControl/>
        <w:suppressLineNumbers w:val="0"/>
        <w:spacing w:before="0" w:beforeAutospacing="0" w:after="150" w:afterAutospacing="0" w:line="540" w:lineRule="atLeast"/>
        <w:ind w:left="-226" w:right="-226" w:firstLine="640"/>
        <w:jc w:val="both"/>
      </w:pPr>
      <w:r>
        <w:rPr>
          <w:rFonts w:hint="eastAsia" w:ascii="微软雅黑" w:hAnsi="微软雅黑" w:eastAsia="微软雅黑" w:cs="微软雅黑"/>
          <w:color w:val="333333"/>
          <w:kern w:val="0"/>
          <w:sz w:val="24"/>
          <w:szCs w:val="24"/>
          <w:lang w:val="en-US" w:eastAsia="zh-CN" w:bidi="ar"/>
        </w:rPr>
        <w:t xml:space="preserve">本课题重点研究内容包括但不限于以下方面：一是全面总结我省国际友城工作开展情况，包括服务国家总体外交、搭建交流平台、打造交往品牌、建立长效沟通机制等。二是梳理摸排我省国际友城工作中存在的不足，如国际友城发展不平衡、与国外发达和发展中国家友城布局不平衡等问题。三是系统谋划新时代我省国际友城工作转型升级、提质增效的具体路径，包括在完善顶层设计、落实“三个一批”、优化友城布局、深化友城交往、服务共同发展、讲好中国故事等方面的工作建议。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ODFjOTk4YjA1OGZkNGUxYTljOTNhODZlYTQyZTQifQ=="/>
  </w:docVars>
  <w:rsids>
    <w:rsidRoot w:val="4809338A"/>
    <w:rsid w:val="48093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333333"/>
      <w:u w:val="none"/>
    </w:rPr>
  </w:style>
  <w:style w:type="character" w:styleId="7">
    <w:name w:val="Emphasis"/>
    <w:basedOn w:val="4"/>
    <w:qFormat/>
    <w:uiPriority w:val="0"/>
  </w:style>
  <w:style w:type="character" w:styleId="8">
    <w:name w:val="HTML Definition"/>
    <w:basedOn w:val="4"/>
    <w:uiPriority w:val="0"/>
  </w:style>
  <w:style w:type="character" w:styleId="9">
    <w:name w:val="HTML Variable"/>
    <w:basedOn w:val="4"/>
    <w:uiPriority w:val="0"/>
  </w:style>
  <w:style w:type="character" w:styleId="10">
    <w:name w:val="Hyperlink"/>
    <w:basedOn w:val="4"/>
    <w:uiPriority w:val="0"/>
    <w:rPr>
      <w:color w:val="333333"/>
      <w:u w:val="none"/>
    </w:rPr>
  </w:style>
  <w:style w:type="character" w:styleId="11">
    <w:name w:val="HTML Code"/>
    <w:basedOn w:val="4"/>
    <w:uiPriority w:val="0"/>
    <w:rPr>
      <w:rFonts w:hint="default" w:ascii="Consolas" w:hAnsi="Consolas" w:eastAsia="Consolas" w:cs="Consolas"/>
      <w:color w:val="C7254E"/>
      <w:sz w:val="21"/>
      <w:szCs w:val="21"/>
      <w:bdr w:val="none" w:color="auto" w:sz="0" w:space="0"/>
      <w:shd w:val="clear" w:fill="F9F2F4"/>
    </w:rPr>
  </w:style>
  <w:style w:type="character" w:styleId="12">
    <w:name w:val="HTML Cite"/>
    <w:basedOn w:val="4"/>
    <w:uiPriority w:val="0"/>
  </w:style>
  <w:style w:type="character" w:styleId="13">
    <w:name w:val="HTML Keyboard"/>
    <w:basedOn w:val="4"/>
    <w:uiPriority w:val="0"/>
    <w:rPr>
      <w:rFonts w:ascii="Consolas" w:hAnsi="Consolas" w:eastAsia="Consolas" w:cs="Consolas"/>
      <w:color w:val="FFFFFF"/>
      <w:sz w:val="21"/>
      <w:szCs w:val="21"/>
      <w:bdr w:val="none" w:color="auto" w:sz="0" w:space="0"/>
      <w:shd w:val="clear" w:fill="333333"/>
    </w:rPr>
  </w:style>
  <w:style w:type="character" w:styleId="14">
    <w:name w:val="HTML Sample"/>
    <w:basedOn w:val="4"/>
    <w:uiPriority w:val="0"/>
    <w:rPr>
      <w:rFonts w:hint="default" w:ascii="Consolas" w:hAnsi="Consolas" w:eastAsia="Consolas" w:cs="Consolas"/>
      <w:sz w:val="21"/>
      <w:szCs w:val="21"/>
    </w:rPr>
  </w:style>
  <w:style w:type="character" w:customStyle="1" w:styleId="15">
    <w:name w:val="hover25"/>
    <w:basedOn w:val="4"/>
    <w:uiPriority w:val="0"/>
    <w:rPr>
      <w:color w:val="333333"/>
    </w:rPr>
  </w:style>
  <w:style w:type="character" w:customStyle="1" w:styleId="16">
    <w:name w:val="nav-dot-current"/>
    <w:basedOn w:val="4"/>
    <w:uiPriority w:val="0"/>
    <w:rPr>
      <w:color w:val="FFFFFF"/>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2022-09-22T01:22:00Z</dcterms:created>
  <dc:creator>马婕</dc:creator>
  <cp:lastModifiedBy>马婕</cp:lastModifiedBy>
  <dcterms:modified xsi:type="dcterms:W3CDTF">2022-09-22T01:22:52Z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07C153D20D0B440FA8E09C41D6369B18</vt:lpwstr>
  </property>
</Properties>
</file>