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附件</w:t>
      </w:r>
    </w:p>
    <w:p>
      <w:pPr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2019年度省文化科研课题申报指南</w:t>
      </w:r>
    </w:p>
    <w:p>
      <w:pPr>
        <w:rPr>
          <w:rFonts w:ascii="方正黑体_GBK" w:hAnsi="黑体" w:eastAsia="方正黑体_GBK"/>
          <w:sz w:val="36"/>
          <w:szCs w:val="36"/>
        </w:rPr>
      </w:pPr>
      <w:r>
        <w:rPr>
          <w:rFonts w:hint="eastAsia" w:ascii="方正黑体_GBK" w:hAnsi="黑体" w:eastAsia="方正黑体_GBK"/>
          <w:sz w:val="36"/>
          <w:szCs w:val="36"/>
        </w:rPr>
        <w:t>一、文旅产业类：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1．大运河文化带文化旅游资源综合利用研究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2．文化旅游节庆会展高质量长效运营机制研究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3．大数据背景下文化和旅游消费升级发展研究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4．文化事业、文化产业和旅游产业融合发展研究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eastAsia="方正仿宋_GBK"/>
          <w:sz w:val="36"/>
          <w:szCs w:val="36"/>
        </w:rPr>
        <w:t>5．</w:t>
      </w:r>
      <w:r>
        <w:rPr>
          <w:rFonts w:hint="eastAsia" w:ascii="方正仿宋_GBK" w:eastAsia="方正仿宋_GBK"/>
          <w:sz w:val="36"/>
          <w:szCs w:val="36"/>
        </w:rPr>
        <w:t>文化旅游产业转型升级发展研究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6．人工智能在文化旅游产业中的应用研究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7．全域旅游示范区建设中文化价值提升研究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8．基于文化创意成果转化的旅游产业链升级发展研究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9．区域特色文化旅游产业创新发展研究</w:t>
      </w:r>
    </w:p>
    <w:p>
      <w:pPr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10．文化旅游产业新兴业态创新发展研究</w:t>
      </w:r>
    </w:p>
    <w:p>
      <w:pPr>
        <w:rPr>
          <w:rFonts w:ascii="方正仿宋_GBK" w:eastAsia="方正仿宋_GBK"/>
          <w:sz w:val="36"/>
          <w:szCs w:val="36"/>
        </w:rPr>
      </w:pPr>
      <w:r>
        <w:rPr>
          <w:rFonts w:hint="eastAsia"/>
          <w:color w:val="000000"/>
          <w:sz w:val="14"/>
          <w:szCs w:val="14"/>
        </w:rPr>
        <w:t> </w:t>
      </w:r>
      <w:r>
        <w:rPr>
          <w:rFonts w:hint="eastAsia" w:ascii="方正黑体_GBK" w:eastAsia="方正黑体_GBK"/>
          <w:sz w:val="36"/>
          <w:szCs w:val="36"/>
        </w:rPr>
        <w:t>二、文旅综合类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1．新时代艺术生产创作创新机制研究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2．艺术精品的旅游空间拓展路径研究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3．文化和旅游公共服务高质量供给与效能提升研究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4．乡村振兴战略中的公共文化和旅游发展研究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5．公共数字文化与虚拟旅游资源整合利用研究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6．文旅融合下非物质文化遗产传播传承保护利用研究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7．文物旅游资源的利用与保护研究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8．对外交流中文化旅游品牌竞争力提升研究</w:t>
      </w:r>
    </w:p>
    <w:p>
      <w:pPr>
        <w:ind w:firstLine="172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9．互联网上网服务行业管理模式转型升级研究</w:t>
      </w:r>
    </w:p>
    <w:p>
      <w:r>
        <w:rPr>
          <w:rFonts w:hint="eastAsia" w:ascii="方正仿宋_GBK" w:eastAsia="方正仿宋_GBK"/>
          <w:sz w:val="36"/>
          <w:szCs w:val="36"/>
        </w:rPr>
        <w:t>10．文化艺术类产品价值发现与服务大众相关问题研究</w:t>
      </w:r>
    </w:p>
    <w:p>
      <w:pPr>
        <w:rPr>
          <w:rFonts w:hint="eastAsia" w:ascii="方正仿宋_GBK" w:hAnsi="仿宋" w:eastAsia="方正仿宋_GBK"/>
          <w:spacing w:val="-14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47F4F"/>
    <w:rsid w:val="0E34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2019-05-29T01:58:00Z</dcterms:created>
  <dc:creator>佳期如梦</dc:creator>
  <cp:lastModifiedBy>佳期如梦</cp:lastModifiedBy>
  <dcterms:modified xsi:type="dcterms:W3CDTF">2019-05-29T01:59:56Z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