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40" w:lineRule="exact"/>
        <w:ind w:left="0" w:right="0" w:firstLine="0"/>
        <w:jc w:val="center"/>
        <w:textAlignment w:val="auto"/>
        <w:rPr>
          <w:rFonts w:hint="default" w:ascii="Times New Roman" w:hAnsi="Times New Roman" w:eastAsia="仿宋" w:cs="Times New Roman"/>
          <w:b/>
          <w:bCs/>
          <w:caps w:val="0"/>
          <w:color w:val="333333"/>
          <w:spacing w:val="0"/>
          <w:sz w:val="44"/>
          <w:szCs w:val="44"/>
        </w:rPr>
      </w:pPr>
      <w:r>
        <w:rPr>
          <w:rFonts w:hint="default" w:ascii="Times New Roman" w:hAnsi="Times New Roman" w:eastAsia="仿宋" w:cs="Times New Roman"/>
          <w:b/>
          <w:bCs/>
          <w:caps w:val="0"/>
          <w:color w:val="333333"/>
          <w:spacing w:val="0"/>
          <w:sz w:val="44"/>
          <w:szCs w:val="44"/>
          <w:bdr w:val="none" w:color="auto" w:sz="0" w:space="0"/>
          <w:shd w:val="clear" w:fill="FFFFFF"/>
        </w:rPr>
        <w:t>2022年度国家社会科学基金艺术学项目申报公告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经文化和旅游部和全国艺术科学规划领导小组批准，2022年度国家社会科学基金艺术学项目开始申报。现将申报工作有关事项公告如下：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申报2022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历次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1987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标注）。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2022年度国家社会科学基金艺术学项目继续实行限额申报，各省（区、市）全国艺术科学规划项目中级管理单位、文化和旅游部直属单位及参与共建院校可直接登录“全国艺术科学规划项目申报管理系统”（以下简称“申报管理系统”）查看本地区（本单位）限额指标。各中级管理单位可根据申请单位近年来项目申报、立项及科研管理等情况，核定其申报名额，同时加强对申报项目的审核管理，按照下达的限额申报数审核上报。申请单位要着力提高申报质量，减少同类选题重复申报，特别是要加大对青年项目支持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八、国家社会科学基金艺术学项目的完成时限，基础理论研究一般为3—5年，应用对策研究一般为2—3年。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为避免一题多报、交叉申请和重复立项，确保申请人有足够的时间和精力从事课题研究，2022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教育部人文社会科学研究项目及其他国家级科研项目的负责人不能申请新的国家社会科学基金艺术学项目（结项证书标注日期在2022年3月31日之前的可以申请，或在3月31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2022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10）预期成果需达到国家级项目应有体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2022年度国家社会科学基金艺术学项目继续实行网上申报。请申请人登录申报管理系统（系统路径为：文化和旅游部网站主页→政务服务→办事大厅→全国艺术科学规划项目申报管理系统），按照有关说明注册帐号并提交申报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四、除文化和旅游部直属单位及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全国艺术科学规划领导小组办公室委托中国艺术科技研究所承担申报材料的受理工作。全国艺术科学规划领导小组办公室不直接受理申报。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十五、文化和旅游部直属单位及共建院校实行2级申报制度，申报课题经本单位审核后，通过系统直接提交至中国艺术科技研究所。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六、课题申报相关文件材料，包括《2022年度国家社会科学基金艺术学项目课题指南》《国家社会科学基金项目资金管理办法》《全国艺术科学规划项目管理办法》《全国艺术科学规划历年立项课题汇编》等，可在文化和旅游部网站或申报系统主页上查询、下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七、申请人及所在单位（含文化和旅游部直属单位及共建院校）网上集中申报和审核提交时间为2022年1月15日至3月15日，逾期系统关闭不予受理申报及审核。申报单位完成本级资格审查及项目提交后，要同时将系统生成的本单位项目汇总表打印盖章后报送至各省（区、市）中级管理单位；中级管理单位网上审核提交时间为3月16日至3月31日，中级管理单位、文化和旅游部直属单位及共建院校完成本级资格审查及项目提交后，要同时将系统生成的本地区（本单位）项目汇总表打印盖章后报送至中国艺术科技研究所全国艺术科学规划项目管理中心。请严格按照以上时间要求进行申报、审核，因错过受理时间、未按要求操作系统造成的责任由相关人员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邮寄地址：北京市东城区雍和宫大街戏楼胡同1号中国艺术科技研究所全国艺术科学规划项目管理中心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邮政编码：100007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咨询电话：010-87930753 姚宇航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 箱：qgyskxghb@163.com（请优先通过邮箱咨询申报问题）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受新冠肺炎疫情影响，申报工作安排如有变化，我办将第一时间另行通知。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全国艺术科学规划领导小组办公室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 w:cs="Times New Roman"/>
          <w:sz w:val="28"/>
          <w:szCs w:val="28"/>
        </w:rPr>
      </w:pPr>
      <w:bookmarkStart w:id="0" w:name="_GoBack"/>
      <w:bookmarkEnd w:id="0"/>
      <w:r>
        <w:rPr>
          <w:rFonts w:hint="default" w:ascii="Times New Roman" w:hAnsi="Times New Roman" w:eastAsia="仿宋" w:cs="Times New Roman"/>
          <w:sz w:val="28"/>
          <w:szCs w:val="28"/>
        </w:rPr>
        <w:t>2022年1月10日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光隶变_CNKI">
    <w:panose1 w:val="02000500000000000000"/>
    <w:charset w:val="86"/>
    <w:family w:val="auto"/>
    <w:pitch w:val="default"/>
    <w:sig w:usb0="800002BF" w:usb1="38CF7CFA" w:usb2="00000016" w:usb3="00000000" w:csb0="0004000F" w:csb1="00000000"/>
  </w:font>
  <w:font w:name="华光楷体一_CNKI">
    <w:panose1 w:val="02000500000000000000"/>
    <w:charset w:val="86"/>
    <w:family w:val="auto"/>
    <w:pitch w:val="default"/>
    <w:sig w:usb0="800002BF" w:usb1="38CF7CFA" w:usb2="00000016" w:usb3="00000000" w:csb0="0004000F" w:csb1="00000000"/>
  </w:font>
  <w:font w:name="华光敦韵宋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ZDYzZDU1ZjNlNjM5MzJhOTZmZTZkMzkwOGI5YjcifQ=="/>
  </w:docVars>
  <w:rsids>
    <w:rsidRoot w:val="00000000"/>
    <w:rsid w:val="369B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2022-10-17T03:43:41Z</dcterms:created>
  <dc:creator>Administrator</dc:creator>
  <cp:lastModifiedBy>王志威</cp:lastModifiedBy>
  <dcterms:modified xsi:type="dcterms:W3CDTF">2022-10-17T03:46:28Z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EEDD3F141CF74291AB2460CC01EEAB29</vt:lpwstr>
  </property>
</Properties>
</file>