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567" w:rsidRDefault="00BA1597" w:rsidP="00C57817">
      <w:pPr>
        <w:spacing w:line="500" w:lineRule="exact"/>
        <w:jc w:val="center"/>
        <w:rPr>
          <w:rFonts w:ascii="华文中宋" w:eastAsia="华文中宋" w:hAnsi="华文中宋"/>
          <w:b/>
          <w:sz w:val="44"/>
          <w:szCs w:val="44"/>
        </w:rPr>
      </w:pPr>
      <w:r w:rsidRPr="00595FE7">
        <w:rPr>
          <w:rFonts w:ascii="华文中宋" w:eastAsia="华文中宋" w:hAnsi="华文中宋" w:hint="eastAsia"/>
          <w:b/>
          <w:sz w:val="44"/>
          <w:szCs w:val="44"/>
        </w:rPr>
        <w:t>2019年重点</w:t>
      </w:r>
      <w:proofErr w:type="gramStart"/>
      <w:r w:rsidRPr="00595FE7">
        <w:rPr>
          <w:rFonts w:ascii="华文中宋" w:eastAsia="华文中宋" w:hAnsi="华文中宋" w:hint="eastAsia"/>
          <w:b/>
          <w:sz w:val="44"/>
          <w:szCs w:val="44"/>
        </w:rPr>
        <w:t>智库研究</w:t>
      </w:r>
      <w:proofErr w:type="gramEnd"/>
      <w:r w:rsidRPr="00595FE7">
        <w:rPr>
          <w:rFonts w:ascii="华文中宋" w:eastAsia="华文中宋" w:hAnsi="华文中宋"/>
          <w:b/>
          <w:sz w:val="44"/>
          <w:szCs w:val="44"/>
        </w:rPr>
        <w:t>选题</w:t>
      </w:r>
    </w:p>
    <w:p w:rsidR="00BA1597" w:rsidRDefault="00BA1597" w:rsidP="00C57817">
      <w:pPr>
        <w:spacing w:line="500" w:lineRule="exact"/>
        <w:jc w:val="center"/>
        <w:rPr>
          <w:rFonts w:ascii="楷体" w:eastAsia="楷体" w:hAnsi="楷体"/>
          <w:b/>
          <w:sz w:val="32"/>
          <w:szCs w:val="32"/>
        </w:rPr>
      </w:pPr>
      <w:r w:rsidRPr="00BA1597">
        <w:rPr>
          <w:rFonts w:ascii="楷体" w:eastAsia="楷体" w:hAnsi="楷体" w:hint="eastAsia"/>
          <w:b/>
          <w:sz w:val="32"/>
          <w:szCs w:val="32"/>
        </w:rPr>
        <w:t>（增补）</w:t>
      </w:r>
    </w:p>
    <w:p w:rsidR="00BA1597" w:rsidRPr="00BA1597" w:rsidRDefault="00BA1597" w:rsidP="00C57817">
      <w:pPr>
        <w:spacing w:line="440" w:lineRule="exact"/>
        <w:jc w:val="center"/>
        <w:rPr>
          <w:rFonts w:ascii="楷体" w:eastAsia="楷体" w:hAnsi="楷体"/>
          <w:sz w:val="32"/>
          <w:szCs w:val="32"/>
        </w:rPr>
      </w:pPr>
    </w:p>
    <w:p w:rsidR="00BA1597" w:rsidRPr="00BA1597" w:rsidRDefault="00BA1597" w:rsidP="00C57817">
      <w:pPr>
        <w:pStyle w:val="a5"/>
        <w:spacing w:line="440" w:lineRule="exact"/>
        <w:ind w:left="1200" w:firstLineChars="0" w:hanging="600"/>
        <w:rPr>
          <w:rFonts w:ascii="黑体" w:eastAsia="黑体" w:hAnsi="黑体"/>
          <w:sz w:val="30"/>
          <w:szCs w:val="30"/>
        </w:rPr>
      </w:pPr>
      <w:r w:rsidRPr="00BA1597">
        <w:rPr>
          <w:rFonts w:ascii="黑体" w:eastAsia="黑体" w:hAnsi="黑体" w:hint="eastAsia"/>
          <w:sz w:val="30"/>
          <w:szCs w:val="30"/>
        </w:rPr>
        <w:t>一</w:t>
      </w:r>
      <w:r w:rsidRPr="00BA1597">
        <w:rPr>
          <w:rFonts w:ascii="黑体" w:eastAsia="黑体" w:hAnsi="黑体"/>
          <w:sz w:val="30"/>
          <w:szCs w:val="30"/>
        </w:rPr>
        <w:t>、</w:t>
      </w:r>
      <w:r w:rsidRPr="00BA1597">
        <w:rPr>
          <w:rFonts w:ascii="黑体" w:eastAsia="黑体" w:hAnsi="黑体" w:hint="eastAsia"/>
          <w:sz w:val="30"/>
          <w:szCs w:val="30"/>
        </w:rPr>
        <w:t>省委宣传部</w:t>
      </w:r>
      <w:r>
        <w:rPr>
          <w:rFonts w:ascii="黑体" w:eastAsia="黑体" w:hAnsi="黑体" w:hint="eastAsia"/>
          <w:sz w:val="30"/>
          <w:szCs w:val="30"/>
        </w:rPr>
        <w:t>：</w:t>
      </w:r>
      <w:r w:rsidR="0050777B">
        <w:rPr>
          <w:rFonts w:ascii="黑体" w:eastAsia="黑体" w:hAnsi="黑体"/>
          <w:sz w:val="30"/>
          <w:szCs w:val="30"/>
        </w:rPr>
        <w:t>4</w:t>
      </w:r>
      <w:bookmarkStart w:id="0" w:name="_GoBack"/>
      <w:bookmarkEnd w:id="0"/>
      <w:r>
        <w:rPr>
          <w:rFonts w:ascii="黑体" w:eastAsia="黑体" w:hAnsi="黑体" w:hint="eastAsia"/>
          <w:sz w:val="30"/>
          <w:szCs w:val="30"/>
        </w:rPr>
        <w:t>项</w:t>
      </w:r>
    </w:p>
    <w:p w:rsidR="00E87800" w:rsidRPr="00BA1597" w:rsidRDefault="008C47CB" w:rsidP="00C57817">
      <w:pPr>
        <w:spacing w:line="440" w:lineRule="exact"/>
        <w:ind w:firstLineChars="200" w:firstLine="600"/>
        <w:rPr>
          <w:rFonts w:ascii="楷体" w:eastAsia="楷体" w:hAnsi="楷体" w:cs="Times New Roman"/>
          <w:sz w:val="30"/>
          <w:szCs w:val="30"/>
        </w:rPr>
      </w:pPr>
      <w:r>
        <w:rPr>
          <w:rFonts w:ascii="楷体" w:eastAsia="楷体" w:hAnsi="楷体" w:cs="Times New Roman"/>
          <w:sz w:val="30"/>
          <w:szCs w:val="30"/>
        </w:rPr>
        <w:t>78</w:t>
      </w:r>
      <w:r w:rsidR="00BA1597" w:rsidRPr="00BA1597">
        <w:rPr>
          <w:rFonts w:ascii="楷体" w:eastAsia="楷体" w:hAnsi="楷体" w:cs="Times New Roman" w:hint="eastAsia"/>
          <w:sz w:val="30"/>
          <w:szCs w:val="30"/>
        </w:rPr>
        <w:t>.</w:t>
      </w:r>
      <w:r w:rsidR="00E87800" w:rsidRPr="00BA1597">
        <w:rPr>
          <w:rFonts w:ascii="楷体" w:eastAsia="楷体" w:hAnsi="楷体" w:cs="Times New Roman"/>
          <w:sz w:val="30"/>
          <w:szCs w:val="30"/>
        </w:rPr>
        <w:t>以</w:t>
      </w:r>
      <w:r w:rsidR="00E87800" w:rsidRPr="00BA1597">
        <w:rPr>
          <w:rFonts w:ascii="楷体" w:eastAsia="楷体" w:hAnsi="楷体" w:cs="Times New Roman" w:hint="eastAsia"/>
          <w:sz w:val="30"/>
          <w:szCs w:val="30"/>
        </w:rPr>
        <w:t>江苏大运河文化保护传承利用</w:t>
      </w:r>
      <w:r w:rsidR="00E87800" w:rsidRPr="00BA1597">
        <w:rPr>
          <w:rFonts w:ascii="楷体" w:eastAsia="楷体" w:hAnsi="楷体" w:cs="Times New Roman"/>
          <w:sz w:val="30"/>
          <w:szCs w:val="30"/>
        </w:rPr>
        <w:t>为引领</w:t>
      </w:r>
      <w:r w:rsidR="00E87800" w:rsidRPr="00BA1597">
        <w:rPr>
          <w:rFonts w:ascii="楷体" w:eastAsia="楷体" w:hAnsi="楷体" w:cs="Times New Roman" w:hint="eastAsia"/>
          <w:sz w:val="30"/>
          <w:szCs w:val="30"/>
        </w:rPr>
        <w:t>，统筹</w:t>
      </w:r>
      <w:r w:rsidR="00E87800" w:rsidRPr="00BA1597">
        <w:rPr>
          <w:rFonts w:ascii="楷体" w:eastAsia="楷体" w:hAnsi="楷体" w:cs="Times New Roman"/>
          <w:sz w:val="30"/>
          <w:szCs w:val="30"/>
        </w:rPr>
        <w:t>推动</w:t>
      </w:r>
      <w:r w:rsidR="00E87800" w:rsidRPr="00BA1597">
        <w:rPr>
          <w:rFonts w:ascii="楷体" w:eastAsia="楷体" w:hAnsi="楷体" w:cs="Times New Roman" w:hint="eastAsia"/>
          <w:sz w:val="30"/>
          <w:szCs w:val="30"/>
        </w:rPr>
        <w:t>沿线</w:t>
      </w:r>
      <w:r w:rsidR="00E87800" w:rsidRPr="00BA1597">
        <w:rPr>
          <w:rFonts w:ascii="楷体" w:eastAsia="楷体" w:hAnsi="楷体" w:cs="Times New Roman"/>
          <w:sz w:val="30"/>
          <w:szCs w:val="30"/>
        </w:rPr>
        <w:t>区域经济社会发展实践路径</w:t>
      </w:r>
      <w:r w:rsidR="00E87800" w:rsidRPr="00BA1597">
        <w:rPr>
          <w:rFonts w:ascii="楷体" w:eastAsia="楷体" w:hAnsi="楷体" w:cs="Times New Roman" w:hint="eastAsia"/>
          <w:sz w:val="30"/>
          <w:szCs w:val="30"/>
        </w:rPr>
        <w:t>研究</w:t>
      </w:r>
    </w:p>
    <w:p w:rsidR="00E87800" w:rsidRPr="00BA1597" w:rsidRDefault="00BA1597" w:rsidP="00C57817">
      <w:pPr>
        <w:spacing w:line="440" w:lineRule="exact"/>
        <w:ind w:firstLineChars="200" w:firstLine="602"/>
        <w:rPr>
          <w:rFonts w:ascii="仿宋" w:eastAsia="仿宋" w:hAnsi="仿宋" w:cs="Times New Roman"/>
          <w:sz w:val="30"/>
          <w:szCs w:val="30"/>
        </w:rPr>
      </w:pPr>
      <w:r w:rsidRPr="00BA1597">
        <w:rPr>
          <w:rFonts w:ascii="仿宋" w:eastAsia="仿宋" w:hAnsi="仿宋" w:cs="Times New Roman" w:hint="eastAsia"/>
          <w:b/>
          <w:sz w:val="30"/>
          <w:szCs w:val="30"/>
        </w:rPr>
        <w:t>课题</w:t>
      </w:r>
      <w:r w:rsidRPr="00BA1597">
        <w:rPr>
          <w:rFonts w:ascii="仿宋" w:eastAsia="仿宋" w:hAnsi="仿宋" w:cs="Times New Roman"/>
          <w:b/>
          <w:sz w:val="30"/>
          <w:szCs w:val="30"/>
        </w:rPr>
        <w:t>说明：</w:t>
      </w:r>
      <w:r w:rsidR="001B5FFA">
        <w:rPr>
          <w:rFonts w:ascii="仿宋" w:eastAsia="仿宋" w:hAnsi="仿宋" w:cs="Times New Roman" w:hint="eastAsia"/>
          <w:sz w:val="30"/>
          <w:szCs w:val="30"/>
        </w:rPr>
        <w:t>中办国办印发的《大运河文化保护传承利用规划》</w:t>
      </w:r>
      <w:r w:rsidR="00E87800" w:rsidRPr="00BA1597">
        <w:rPr>
          <w:rFonts w:ascii="仿宋" w:eastAsia="仿宋" w:hAnsi="仿宋" w:cs="Times New Roman" w:hint="eastAsia"/>
          <w:sz w:val="30"/>
          <w:szCs w:val="30"/>
        </w:rPr>
        <w:t>中特别提出，要以大运河文化保护传承利用为引领，统筹大运河沿线区域经济社会发展。课题应围绕中央对文化引领发展的最新部署要求，以江苏大运河文化带建设为对象，研究以大运河文化保护传承利用为引领推动沿线区域经济社会发展的实践路径，为高质量发展注入新动能新活力。</w:t>
      </w:r>
    </w:p>
    <w:p w:rsidR="00784F0F" w:rsidRPr="00C57817" w:rsidRDefault="00BA1597" w:rsidP="00C57817">
      <w:pPr>
        <w:spacing w:line="440" w:lineRule="exact"/>
        <w:ind w:firstLineChars="200" w:firstLine="602"/>
        <w:rPr>
          <w:rFonts w:ascii="仿宋" w:eastAsia="仿宋" w:hAnsi="仿宋" w:cs="Times New Roman"/>
          <w:sz w:val="30"/>
          <w:szCs w:val="30"/>
        </w:rPr>
      </w:pPr>
      <w:r w:rsidRPr="00595FE7">
        <w:rPr>
          <w:rFonts w:ascii="仿宋" w:eastAsia="仿宋" w:hAnsi="仿宋" w:hint="eastAsia"/>
          <w:b/>
          <w:sz w:val="30"/>
          <w:szCs w:val="30"/>
        </w:rPr>
        <w:t>完成时间：</w:t>
      </w:r>
      <w:r w:rsidR="00784F0F" w:rsidRPr="00C57817">
        <w:rPr>
          <w:rFonts w:ascii="仿宋" w:eastAsia="仿宋" w:hAnsi="仿宋" w:cs="Times New Roman" w:hint="eastAsia"/>
          <w:sz w:val="30"/>
          <w:szCs w:val="30"/>
        </w:rPr>
        <w:t>2019年9月</w:t>
      </w:r>
    </w:p>
    <w:p w:rsidR="00E87800" w:rsidRDefault="00E87800" w:rsidP="00C57817">
      <w:pPr>
        <w:spacing w:line="440" w:lineRule="exact"/>
        <w:ind w:firstLineChars="200" w:firstLine="640"/>
        <w:rPr>
          <w:rFonts w:ascii="方正仿宋_GBK" w:eastAsia="方正仿宋_GBK" w:hAnsi="方正仿宋_GBK" w:cs="方正仿宋_GBK"/>
          <w:color w:val="000000"/>
          <w:kern w:val="0"/>
          <w:sz w:val="32"/>
          <w:szCs w:val="32"/>
        </w:rPr>
      </w:pPr>
    </w:p>
    <w:p w:rsidR="00E87800" w:rsidRPr="00BA1597" w:rsidRDefault="008C47CB" w:rsidP="00C57817">
      <w:pPr>
        <w:spacing w:line="440" w:lineRule="exact"/>
        <w:ind w:firstLineChars="200" w:firstLine="600"/>
        <w:rPr>
          <w:rFonts w:ascii="楷体" w:eastAsia="楷体" w:hAnsi="楷体" w:cs="Times New Roman"/>
          <w:sz w:val="30"/>
          <w:szCs w:val="30"/>
        </w:rPr>
      </w:pPr>
      <w:r>
        <w:rPr>
          <w:rFonts w:ascii="楷体" w:eastAsia="楷体" w:hAnsi="楷体" w:cs="Times New Roman"/>
          <w:sz w:val="30"/>
          <w:szCs w:val="30"/>
        </w:rPr>
        <w:t>79</w:t>
      </w:r>
      <w:r w:rsidR="00BA1597" w:rsidRPr="00BA1597">
        <w:rPr>
          <w:rFonts w:ascii="楷体" w:eastAsia="楷体" w:hAnsi="楷体" w:cs="Times New Roman" w:hint="eastAsia"/>
          <w:sz w:val="30"/>
          <w:szCs w:val="30"/>
        </w:rPr>
        <w:t>.</w:t>
      </w:r>
      <w:r w:rsidR="00E87800" w:rsidRPr="00BA1597">
        <w:rPr>
          <w:rFonts w:ascii="楷体" w:eastAsia="楷体" w:hAnsi="楷体" w:cs="Times New Roman" w:hint="eastAsia"/>
          <w:sz w:val="30"/>
          <w:szCs w:val="30"/>
        </w:rPr>
        <w:t>江苏省大运河文化带建设示范市、县（市、区）、乡（镇、街道）认定标准研究</w:t>
      </w:r>
    </w:p>
    <w:p w:rsidR="00E87800" w:rsidRPr="00C57817" w:rsidRDefault="00BA1597" w:rsidP="00096897">
      <w:pPr>
        <w:spacing w:line="440" w:lineRule="exact"/>
        <w:ind w:firstLineChars="200" w:firstLine="602"/>
        <w:rPr>
          <w:rFonts w:ascii="仿宋" w:eastAsia="仿宋" w:hAnsi="仿宋" w:cs="Times New Roman"/>
          <w:sz w:val="30"/>
          <w:szCs w:val="30"/>
        </w:rPr>
      </w:pPr>
      <w:r w:rsidRPr="00BA1597">
        <w:rPr>
          <w:rFonts w:ascii="仿宋" w:eastAsia="仿宋" w:hAnsi="仿宋" w:cs="Times New Roman" w:hint="eastAsia"/>
          <w:b/>
          <w:sz w:val="30"/>
          <w:szCs w:val="30"/>
        </w:rPr>
        <w:t>课题</w:t>
      </w:r>
      <w:r w:rsidRPr="00BA1597">
        <w:rPr>
          <w:rFonts w:ascii="仿宋" w:eastAsia="仿宋" w:hAnsi="仿宋" w:cs="Times New Roman"/>
          <w:b/>
          <w:sz w:val="30"/>
          <w:szCs w:val="30"/>
        </w:rPr>
        <w:t>说明：</w:t>
      </w:r>
      <w:r w:rsidR="001B5FFA">
        <w:rPr>
          <w:rFonts w:ascii="仿宋" w:eastAsia="仿宋" w:hAnsi="仿宋" w:cs="Times New Roman" w:hint="eastAsia"/>
          <w:sz w:val="30"/>
          <w:szCs w:val="30"/>
        </w:rPr>
        <w:t>中办国办印发的《大运河文化保护传承利用规划》</w:t>
      </w:r>
      <w:r w:rsidR="00E87800" w:rsidRPr="00C57817">
        <w:rPr>
          <w:rFonts w:ascii="仿宋" w:eastAsia="仿宋" w:hAnsi="仿宋" w:cs="Times New Roman" w:hint="eastAsia"/>
          <w:sz w:val="30"/>
          <w:szCs w:val="30"/>
        </w:rPr>
        <w:t>明确提出要打造一批支点城市、特色小（城）镇。在推进大运河文化带建设过程中，遴选打造一批示范市、县（市、区）、乡（镇、街道）予以推广，将有利于充分发挥其示范引领作用，让各地干有方向、做有榜样、追有目标，建成更多大运河文化带的增长极和排头兵，带动全省掀起建设大运河文化带建设热潮。课题应根据国家规划纲要部署要求，立足江苏实际，着力研究制定大运河文化带建设示范市、县（市、区）、乡（镇、街道）认定标准条件和评选方法，为评选先进典型提供支撑。</w:t>
      </w:r>
    </w:p>
    <w:p w:rsidR="00784F0F" w:rsidRPr="00C57817" w:rsidRDefault="00BA1597" w:rsidP="00C57817">
      <w:pPr>
        <w:spacing w:line="440" w:lineRule="exact"/>
        <w:ind w:firstLineChars="200" w:firstLine="602"/>
        <w:rPr>
          <w:rFonts w:ascii="仿宋" w:eastAsia="仿宋" w:hAnsi="仿宋" w:cs="Times New Roman"/>
          <w:sz w:val="30"/>
          <w:szCs w:val="30"/>
        </w:rPr>
      </w:pPr>
      <w:r w:rsidRPr="00595FE7">
        <w:rPr>
          <w:rFonts w:ascii="仿宋" w:eastAsia="仿宋" w:hAnsi="仿宋" w:hint="eastAsia"/>
          <w:b/>
          <w:sz w:val="30"/>
          <w:szCs w:val="30"/>
        </w:rPr>
        <w:t>完成时间：</w:t>
      </w:r>
      <w:r w:rsidR="00784F0F" w:rsidRPr="00C57817">
        <w:rPr>
          <w:rFonts w:ascii="仿宋" w:eastAsia="仿宋" w:hAnsi="仿宋" w:cs="Times New Roman" w:hint="eastAsia"/>
          <w:sz w:val="30"/>
          <w:szCs w:val="30"/>
        </w:rPr>
        <w:t>2019年9月</w:t>
      </w:r>
    </w:p>
    <w:p w:rsidR="00E87800" w:rsidRPr="00E87800" w:rsidRDefault="00E87800" w:rsidP="00C57817">
      <w:pPr>
        <w:spacing w:line="440" w:lineRule="exact"/>
        <w:ind w:firstLineChars="200" w:firstLine="720"/>
        <w:rPr>
          <w:rFonts w:ascii="Times New Roman" w:eastAsia="方正楷体_GBK" w:hAnsi="Times New Roman"/>
          <w:b/>
          <w:bCs/>
          <w:sz w:val="36"/>
          <w:szCs w:val="36"/>
        </w:rPr>
      </w:pPr>
    </w:p>
    <w:p w:rsidR="00784F0F" w:rsidRPr="00BA1597" w:rsidRDefault="008C47CB" w:rsidP="00C57817">
      <w:pPr>
        <w:spacing w:line="440" w:lineRule="exact"/>
        <w:ind w:firstLineChars="200" w:firstLine="600"/>
        <w:rPr>
          <w:rFonts w:ascii="楷体" w:eastAsia="楷体" w:hAnsi="楷体" w:cs="Times New Roman"/>
          <w:sz w:val="30"/>
          <w:szCs w:val="30"/>
        </w:rPr>
      </w:pPr>
      <w:r>
        <w:rPr>
          <w:rFonts w:ascii="楷体" w:eastAsia="楷体" w:hAnsi="楷体" w:cs="Times New Roman"/>
          <w:sz w:val="30"/>
          <w:szCs w:val="30"/>
        </w:rPr>
        <w:t>80</w:t>
      </w:r>
      <w:r w:rsidR="00BA1597" w:rsidRPr="00BA1597">
        <w:rPr>
          <w:rFonts w:ascii="楷体" w:eastAsia="楷体" w:hAnsi="楷体" w:cs="Times New Roman" w:hint="eastAsia"/>
          <w:sz w:val="30"/>
          <w:szCs w:val="30"/>
        </w:rPr>
        <w:t>.</w:t>
      </w:r>
      <w:r w:rsidR="00784F0F" w:rsidRPr="00BA1597">
        <w:rPr>
          <w:rFonts w:ascii="楷体" w:eastAsia="楷体" w:hAnsi="楷体" w:cs="Times New Roman" w:hint="eastAsia"/>
          <w:sz w:val="30"/>
          <w:szCs w:val="30"/>
        </w:rPr>
        <w:t>长三角区域一体化背景下江苏文化产业发展策略</w:t>
      </w:r>
      <w:r w:rsidR="00096897">
        <w:rPr>
          <w:rFonts w:ascii="楷体" w:eastAsia="楷体" w:hAnsi="楷体" w:cs="Times New Roman" w:hint="eastAsia"/>
          <w:sz w:val="30"/>
          <w:szCs w:val="30"/>
        </w:rPr>
        <w:t>研究</w:t>
      </w:r>
    </w:p>
    <w:p w:rsidR="00784F0F" w:rsidRPr="00C57817" w:rsidRDefault="00754936" w:rsidP="00C57817">
      <w:pPr>
        <w:spacing w:line="440" w:lineRule="exact"/>
        <w:ind w:firstLineChars="200" w:firstLine="602"/>
        <w:rPr>
          <w:rFonts w:ascii="仿宋" w:eastAsia="仿宋" w:hAnsi="仿宋" w:cs="Times New Roman"/>
          <w:sz w:val="30"/>
          <w:szCs w:val="30"/>
        </w:rPr>
      </w:pPr>
      <w:r w:rsidRPr="00BA1597">
        <w:rPr>
          <w:rFonts w:ascii="仿宋" w:eastAsia="仿宋" w:hAnsi="仿宋" w:cs="Times New Roman" w:hint="eastAsia"/>
          <w:b/>
          <w:sz w:val="30"/>
          <w:szCs w:val="30"/>
        </w:rPr>
        <w:t>课题</w:t>
      </w:r>
      <w:r w:rsidRPr="00BA1597">
        <w:rPr>
          <w:rFonts w:ascii="仿宋" w:eastAsia="仿宋" w:hAnsi="仿宋" w:cs="Times New Roman"/>
          <w:b/>
          <w:sz w:val="30"/>
          <w:szCs w:val="30"/>
        </w:rPr>
        <w:t>说明：</w:t>
      </w:r>
      <w:r w:rsidR="00784F0F" w:rsidRPr="00C57817">
        <w:rPr>
          <w:rFonts w:ascii="仿宋" w:eastAsia="仿宋" w:hAnsi="仿宋" w:cs="Times New Roman" w:hint="eastAsia"/>
          <w:sz w:val="30"/>
          <w:szCs w:val="30"/>
        </w:rPr>
        <w:t>习近平总书记在首届中国国际进口博览会开幕式上发表主旨演讲时指出，支持长江三角洲区域一体化发展并上升为国家战略。近年来，江浙沪皖三省一市不断探索文化产业发展</w:t>
      </w:r>
      <w:r w:rsidR="00784F0F" w:rsidRPr="00C57817">
        <w:rPr>
          <w:rFonts w:ascii="仿宋" w:eastAsia="仿宋" w:hAnsi="仿宋" w:cs="Times New Roman" w:hint="eastAsia"/>
          <w:sz w:val="30"/>
          <w:szCs w:val="30"/>
        </w:rPr>
        <w:lastRenderedPageBreak/>
        <w:t>新模式、新路径、新业态，并合力打造长三角文博会这一文化产业联动平台，文化产业日益成为推动长三角更高质量一体化发展的重要支撑。本课题应根据国家战略要求，立足江苏实际，重点分析当前长三角文化产业竞合格局现状,论证我省发展文化产业的宏观优势及战略取向,提出我省推动文化产业高质量发展的原则、策略和路径。</w:t>
      </w:r>
    </w:p>
    <w:p w:rsidR="00784F0F" w:rsidRPr="00C57817" w:rsidRDefault="00BA1597" w:rsidP="00C57817">
      <w:pPr>
        <w:spacing w:line="440" w:lineRule="exact"/>
        <w:ind w:firstLineChars="200" w:firstLine="602"/>
        <w:rPr>
          <w:rFonts w:ascii="仿宋" w:eastAsia="仿宋" w:hAnsi="仿宋" w:cs="Times New Roman"/>
          <w:sz w:val="30"/>
          <w:szCs w:val="30"/>
        </w:rPr>
      </w:pPr>
      <w:r w:rsidRPr="00595FE7">
        <w:rPr>
          <w:rFonts w:ascii="仿宋" w:eastAsia="仿宋" w:hAnsi="仿宋" w:hint="eastAsia"/>
          <w:b/>
          <w:sz w:val="30"/>
          <w:szCs w:val="30"/>
        </w:rPr>
        <w:t>完成时间：</w:t>
      </w:r>
      <w:r w:rsidR="00784F0F" w:rsidRPr="00C57817">
        <w:rPr>
          <w:rFonts w:ascii="仿宋" w:eastAsia="仿宋" w:hAnsi="仿宋" w:cs="Times New Roman" w:hint="eastAsia"/>
          <w:sz w:val="30"/>
          <w:szCs w:val="30"/>
        </w:rPr>
        <w:t>2019年12月</w:t>
      </w:r>
    </w:p>
    <w:p w:rsidR="00754936" w:rsidRDefault="00754936" w:rsidP="00C57817">
      <w:pPr>
        <w:spacing w:line="440" w:lineRule="exact"/>
        <w:ind w:firstLineChars="200" w:firstLine="640"/>
        <w:rPr>
          <w:rFonts w:ascii="方正仿宋_GBK" w:eastAsia="方正仿宋_GBK" w:hAnsi="方正仿宋_GBK" w:cs="方正仿宋_GBK"/>
          <w:sz w:val="32"/>
          <w:szCs w:val="32"/>
        </w:rPr>
      </w:pPr>
    </w:p>
    <w:p w:rsidR="00754936" w:rsidRPr="00754936" w:rsidRDefault="008C47CB" w:rsidP="00C57817">
      <w:pPr>
        <w:spacing w:line="440" w:lineRule="exact"/>
        <w:ind w:firstLineChars="200" w:firstLine="600"/>
        <w:rPr>
          <w:rFonts w:ascii="楷体" w:eastAsia="楷体" w:hAnsi="楷体" w:cs="Times New Roman"/>
          <w:sz w:val="30"/>
          <w:szCs w:val="30"/>
        </w:rPr>
      </w:pPr>
      <w:r>
        <w:rPr>
          <w:rFonts w:ascii="楷体" w:eastAsia="楷体" w:hAnsi="楷体" w:cs="Times New Roman"/>
          <w:sz w:val="30"/>
          <w:szCs w:val="30"/>
        </w:rPr>
        <w:t>81</w:t>
      </w:r>
      <w:r w:rsidR="00754936" w:rsidRPr="00754936">
        <w:rPr>
          <w:rFonts w:ascii="楷体" w:eastAsia="楷体" w:hAnsi="楷体" w:cs="Times New Roman" w:hint="eastAsia"/>
          <w:sz w:val="30"/>
          <w:szCs w:val="30"/>
        </w:rPr>
        <w:t>.网络情绪对网络舆论和网络伦理事件的影响研究</w:t>
      </w:r>
    </w:p>
    <w:p w:rsidR="00754936" w:rsidRPr="00C57817" w:rsidRDefault="00754936" w:rsidP="00C57817">
      <w:pPr>
        <w:spacing w:line="440" w:lineRule="exact"/>
        <w:ind w:firstLineChars="200" w:firstLine="602"/>
        <w:rPr>
          <w:rFonts w:ascii="仿宋" w:eastAsia="仿宋" w:hAnsi="仿宋" w:cs="Times New Roman"/>
          <w:sz w:val="30"/>
          <w:szCs w:val="30"/>
        </w:rPr>
      </w:pPr>
      <w:r w:rsidRPr="00BA1597">
        <w:rPr>
          <w:rFonts w:ascii="仿宋" w:eastAsia="仿宋" w:hAnsi="仿宋" w:cs="Times New Roman" w:hint="eastAsia"/>
          <w:b/>
          <w:sz w:val="30"/>
          <w:szCs w:val="30"/>
        </w:rPr>
        <w:t>课题</w:t>
      </w:r>
      <w:r w:rsidRPr="00BA1597">
        <w:rPr>
          <w:rFonts w:ascii="仿宋" w:eastAsia="仿宋" w:hAnsi="仿宋" w:cs="Times New Roman"/>
          <w:b/>
          <w:sz w:val="30"/>
          <w:szCs w:val="30"/>
        </w:rPr>
        <w:t>说明：</w:t>
      </w:r>
      <w:r w:rsidR="00096897" w:rsidRPr="00096897">
        <w:rPr>
          <w:rFonts w:ascii="仿宋" w:eastAsia="仿宋" w:hAnsi="仿宋" w:cs="Times New Roman" w:hint="eastAsia"/>
          <w:sz w:val="30"/>
          <w:szCs w:val="30"/>
        </w:rPr>
        <w:t>本课题</w:t>
      </w:r>
      <w:r w:rsidR="00096897" w:rsidRPr="00096897">
        <w:rPr>
          <w:rFonts w:ascii="仿宋" w:eastAsia="仿宋" w:hAnsi="仿宋" w:cs="Times New Roman"/>
          <w:sz w:val="30"/>
          <w:szCs w:val="30"/>
        </w:rPr>
        <w:t>应</w:t>
      </w:r>
      <w:r w:rsidRPr="00C57817">
        <w:rPr>
          <w:rFonts w:ascii="仿宋" w:eastAsia="仿宋" w:hAnsi="仿宋" w:cs="Times New Roman" w:hint="eastAsia"/>
          <w:sz w:val="30"/>
          <w:szCs w:val="30"/>
        </w:rPr>
        <w:t>聚焦网络文明建设中的现实问题，以网络情绪对网络舆论和网络伦理事件的影响为主要研究内容，积极探索对</w:t>
      </w:r>
      <w:r w:rsidRPr="00C57817">
        <w:rPr>
          <w:rFonts w:ascii="仿宋" w:eastAsia="仿宋" w:hAnsi="仿宋" w:cs="Times New Roman"/>
          <w:sz w:val="30"/>
          <w:szCs w:val="30"/>
        </w:rPr>
        <w:t>网络道德热点问题</w:t>
      </w:r>
      <w:r w:rsidRPr="00C57817">
        <w:rPr>
          <w:rFonts w:ascii="仿宋" w:eastAsia="仿宋" w:hAnsi="仿宋" w:cs="Times New Roman" w:hint="eastAsia"/>
          <w:sz w:val="30"/>
          <w:szCs w:val="30"/>
        </w:rPr>
        <w:t>的理论认知，提出开展针对性</w:t>
      </w:r>
      <w:r w:rsidRPr="00C57817">
        <w:rPr>
          <w:rFonts w:ascii="仿宋" w:eastAsia="仿宋" w:hAnsi="仿宋" w:cs="Times New Roman"/>
          <w:sz w:val="30"/>
          <w:szCs w:val="30"/>
        </w:rPr>
        <w:t>引导</w:t>
      </w:r>
      <w:r w:rsidRPr="00C57817">
        <w:rPr>
          <w:rFonts w:ascii="仿宋" w:eastAsia="仿宋" w:hAnsi="仿宋" w:cs="Times New Roman" w:hint="eastAsia"/>
          <w:sz w:val="30"/>
          <w:szCs w:val="30"/>
        </w:rPr>
        <w:t>的方法途径</w:t>
      </w:r>
      <w:r w:rsidRPr="00C57817">
        <w:rPr>
          <w:rFonts w:ascii="仿宋" w:eastAsia="仿宋" w:hAnsi="仿宋" w:cs="Times New Roman"/>
          <w:sz w:val="30"/>
          <w:szCs w:val="30"/>
        </w:rPr>
        <w:t>，</w:t>
      </w:r>
      <w:r w:rsidRPr="00C57817">
        <w:rPr>
          <w:rFonts w:ascii="仿宋" w:eastAsia="仿宋" w:hAnsi="仿宋" w:cs="Times New Roman" w:hint="eastAsia"/>
          <w:sz w:val="30"/>
          <w:szCs w:val="30"/>
        </w:rPr>
        <w:t>促进</w:t>
      </w:r>
      <w:r w:rsidRPr="00C57817">
        <w:rPr>
          <w:rFonts w:ascii="仿宋" w:eastAsia="仿宋" w:hAnsi="仿宋" w:cs="Times New Roman"/>
          <w:sz w:val="30"/>
          <w:szCs w:val="30"/>
        </w:rPr>
        <w:t>网民多发网络</w:t>
      </w:r>
      <w:r w:rsidR="00096897">
        <w:rPr>
          <w:rFonts w:ascii="仿宋" w:eastAsia="仿宋" w:hAnsi="仿宋" w:cs="Times New Roman" w:hint="eastAsia"/>
          <w:sz w:val="30"/>
          <w:szCs w:val="30"/>
        </w:rPr>
        <w:t>“</w:t>
      </w:r>
      <w:r w:rsidR="00096897" w:rsidRPr="00C57817">
        <w:rPr>
          <w:rFonts w:ascii="仿宋" w:eastAsia="仿宋" w:hAnsi="仿宋" w:cs="Times New Roman"/>
          <w:sz w:val="30"/>
          <w:szCs w:val="30"/>
        </w:rPr>
        <w:t>好声音</w:t>
      </w:r>
      <w:r w:rsidR="00096897">
        <w:rPr>
          <w:rFonts w:ascii="仿宋" w:eastAsia="仿宋" w:hAnsi="仿宋" w:cs="Times New Roman" w:hint="eastAsia"/>
          <w:sz w:val="30"/>
          <w:szCs w:val="30"/>
        </w:rPr>
        <w:t>”</w:t>
      </w:r>
      <w:r w:rsidRPr="00C57817">
        <w:rPr>
          <w:rFonts w:ascii="仿宋" w:eastAsia="仿宋" w:hAnsi="仿宋" w:cs="Times New Roman"/>
          <w:sz w:val="30"/>
          <w:szCs w:val="30"/>
        </w:rPr>
        <w:t>，最大限度激发网络空间正能量。</w:t>
      </w:r>
    </w:p>
    <w:p w:rsidR="00754936" w:rsidRPr="00C57817" w:rsidRDefault="00754936" w:rsidP="00C57817">
      <w:pPr>
        <w:spacing w:line="440" w:lineRule="exact"/>
        <w:ind w:firstLineChars="200" w:firstLine="602"/>
        <w:rPr>
          <w:rFonts w:ascii="仿宋" w:eastAsia="仿宋" w:hAnsi="仿宋" w:cs="Times New Roman"/>
          <w:sz w:val="30"/>
          <w:szCs w:val="30"/>
        </w:rPr>
      </w:pPr>
      <w:r w:rsidRPr="00595FE7">
        <w:rPr>
          <w:rFonts w:ascii="仿宋" w:eastAsia="仿宋" w:hAnsi="仿宋" w:hint="eastAsia"/>
          <w:b/>
          <w:sz w:val="30"/>
          <w:szCs w:val="30"/>
        </w:rPr>
        <w:t>完成时间：</w:t>
      </w:r>
      <w:r w:rsidRPr="00C57817">
        <w:rPr>
          <w:rFonts w:ascii="仿宋" w:eastAsia="仿宋" w:hAnsi="仿宋" w:cs="Times New Roman" w:hint="eastAsia"/>
          <w:sz w:val="30"/>
          <w:szCs w:val="30"/>
        </w:rPr>
        <w:t>20</w:t>
      </w:r>
      <w:r w:rsidRPr="00C57817">
        <w:rPr>
          <w:rFonts w:ascii="仿宋" w:eastAsia="仿宋" w:hAnsi="仿宋" w:cs="Times New Roman"/>
          <w:sz w:val="30"/>
          <w:szCs w:val="30"/>
        </w:rPr>
        <w:t>20</w:t>
      </w:r>
      <w:r w:rsidRPr="00C57817">
        <w:rPr>
          <w:rFonts w:ascii="仿宋" w:eastAsia="仿宋" w:hAnsi="仿宋" w:cs="Times New Roman" w:hint="eastAsia"/>
          <w:sz w:val="30"/>
          <w:szCs w:val="30"/>
        </w:rPr>
        <w:t>年</w:t>
      </w:r>
      <w:r w:rsidRPr="00C57817">
        <w:rPr>
          <w:rFonts w:ascii="仿宋" w:eastAsia="仿宋" w:hAnsi="仿宋" w:cs="Times New Roman"/>
          <w:sz w:val="30"/>
          <w:szCs w:val="30"/>
        </w:rPr>
        <w:t>4</w:t>
      </w:r>
      <w:r w:rsidRPr="00C57817">
        <w:rPr>
          <w:rFonts w:ascii="仿宋" w:eastAsia="仿宋" w:hAnsi="仿宋" w:cs="Times New Roman" w:hint="eastAsia"/>
          <w:sz w:val="30"/>
          <w:szCs w:val="30"/>
        </w:rPr>
        <w:t>月</w:t>
      </w:r>
    </w:p>
    <w:p w:rsidR="00754936" w:rsidRDefault="00754936" w:rsidP="00C57817">
      <w:pPr>
        <w:spacing w:line="440" w:lineRule="exact"/>
        <w:ind w:firstLineChars="200" w:firstLine="640"/>
        <w:rPr>
          <w:rFonts w:ascii="方正仿宋_GBK" w:eastAsia="方正仿宋_GBK" w:hAnsi="方正仿宋_GBK" w:cs="方正仿宋_GBK"/>
          <w:sz w:val="32"/>
          <w:szCs w:val="32"/>
        </w:rPr>
      </w:pPr>
    </w:p>
    <w:p w:rsidR="00754936" w:rsidRDefault="00754936" w:rsidP="00C57817">
      <w:pPr>
        <w:spacing w:line="440" w:lineRule="exact"/>
        <w:ind w:firstLineChars="200" w:firstLine="600"/>
        <w:rPr>
          <w:rFonts w:ascii="黑体" w:eastAsia="黑体" w:hAnsi="黑体" w:cs="Times New Roman"/>
          <w:sz w:val="30"/>
          <w:szCs w:val="30"/>
        </w:rPr>
      </w:pPr>
      <w:r w:rsidRPr="00754936">
        <w:rPr>
          <w:rFonts w:ascii="黑体" w:eastAsia="黑体" w:hAnsi="黑体" w:cs="Times New Roman" w:hint="eastAsia"/>
          <w:sz w:val="30"/>
          <w:szCs w:val="30"/>
        </w:rPr>
        <w:t>二</w:t>
      </w:r>
      <w:r w:rsidRPr="00754936">
        <w:rPr>
          <w:rFonts w:ascii="黑体" w:eastAsia="黑体" w:hAnsi="黑体" w:cs="Times New Roman"/>
          <w:sz w:val="30"/>
          <w:szCs w:val="30"/>
        </w:rPr>
        <w:t>、</w:t>
      </w:r>
      <w:r w:rsidRPr="00754936">
        <w:rPr>
          <w:rFonts w:ascii="黑体" w:eastAsia="黑体" w:hAnsi="黑体" w:cs="Times New Roman" w:hint="eastAsia"/>
          <w:sz w:val="30"/>
          <w:szCs w:val="30"/>
        </w:rPr>
        <w:t>省委网信办</w:t>
      </w:r>
      <w:r w:rsidR="008C47CB">
        <w:rPr>
          <w:rFonts w:ascii="黑体" w:eastAsia="黑体" w:hAnsi="黑体" w:cs="Times New Roman" w:hint="eastAsia"/>
          <w:sz w:val="30"/>
          <w:szCs w:val="30"/>
        </w:rPr>
        <w:t>：</w:t>
      </w:r>
      <w:r w:rsidR="00A554EE">
        <w:rPr>
          <w:rFonts w:ascii="黑体" w:eastAsia="黑体" w:hAnsi="黑体" w:cs="Times New Roman" w:hint="eastAsia"/>
          <w:sz w:val="30"/>
          <w:szCs w:val="30"/>
        </w:rPr>
        <w:t>2</w:t>
      </w:r>
      <w:r w:rsidR="008C47CB">
        <w:rPr>
          <w:rFonts w:ascii="黑体" w:eastAsia="黑体" w:hAnsi="黑体" w:cs="Times New Roman" w:hint="eastAsia"/>
          <w:sz w:val="30"/>
          <w:szCs w:val="30"/>
        </w:rPr>
        <w:t>项</w:t>
      </w:r>
    </w:p>
    <w:p w:rsidR="00754936" w:rsidRPr="00C57817" w:rsidRDefault="008C47CB" w:rsidP="00C57817">
      <w:pPr>
        <w:spacing w:line="440" w:lineRule="exact"/>
        <w:ind w:firstLineChars="200" w:firstLine="600"/>
        <w:rPr>
          <w:rFonts w:ascii="楷体" w:eastAsia="楷体" w:hAnsi="楷体" w:cs="Times New Roman"/>
          <w:sz w:val="30"/>
          <w:szCs w:val="30"/>
        </w:rPr>
      </w:pPr>
      <w:r>
        <w:rPr>
          <w:rFonts w:ascii="楷体" w:eastAsia="楷体" w:hAnsi="楷体" w:cs="Times New Roman" w:hint="eastAsia"/>
          <w:sz w:val="30"/>
          <w:szCs w:val="30"/>
        </w:rPr>
        <w:t>82</w:t>
      </w:r>
      <w:r w:rsidR="00C03D64">
        <w:rPr>
          <w:rFonts w:ascii="楷体" w:eastAsia="楷体" w:hAnsi="楷体" w:cs="Times New Roman" w:hint="eastAsia"/>
          <w:sz w:val="30"/>
          <w:szCs w:val="30"/>
        </w:rPr>
        <w:t>.</w:t>
      </w:r>
      <w:r w:rsidR="00754936" w:rsidRPr="00C57817">
        <w:rPr>
          <w:rFonts w:ascii="楷体" w:eastAsia="楷体" w:hAnsi="楷体" w:cs="Times New Roman" w:hint="eastAsia"/>
          <w:sz w:val="30"/>
          <w:szCs w:val="30"/>
        </w:rPr>
        <w:t>建立舆情风险</w:t>
      </w:r>
      <w:proofErr w:type="gramStart"/>
      <w:r w:rsidR="00754936" w:rsidRPr="00C57817">
        <w:rPr>
          <w:rFonts w:ascii="楷体" w:eastAsia="楷体" w:hAnsi="楷体" w:cs="Times New Roman" w:hint="eastAsia"/>
          <w:sz w:val="30"/>
          <w:szCs w:val="30"/>
        </w:rPr>
        <w:t>研</w:t>
      </w:r>
      <w:proofErr w:type="gramEnd"/>
      <w:r w:rsidR="00754936" w:rsidRPr="00C57817">
        <w:rPr>
          <w:rFonts w:ascii="楷体" w:eastAsia="楷体" w:hAnsi="楷体" w:cs="Times New Roman" w:hint="eastAsia"/>
          <w:sz w:val="30"/>
          <w:szCs w:val="30"/>
        </w:rPr>
        <w:t>判预警量化指标体系</w:t>
      </w:r>
      <w:r w:rsidR="00096897">
        <w:rPr>
          <w:rFonts w:ascii="楷体" w:eastAsia="楷体" w:hAnsi="楷体" w:cs="Times New Roman" w:hint="eastAsia"/>
          <w:sz w:val="30"/>
          <w:szCs w:val="30"/>
        </w:rPr>
        <w:t>研究</w:t>
      </w:r>
    </w:p>
    <w:p w:rsidR="00754936" w:rsidRPr="00C57817" w:rsidRDefault="00754936" w:rsidP="00C57817">
      <w:pPr>
        <w:spacing w:line="440" w:lineRule="exact"/>
        <w:ind w:firstLineChars="200" w:firstLine="602"/>
        <w:rPr>
          <w:rFonts w:ascii="仿宋" w:eastAsia="仿宋" w:hAnsi="仿宋" w:cs="Times New Roman"/>
          <w:sz w:val="30"/>
          <w:szCs w:val="30"/>
        </w:rPr>
      </w:pPr>
      <w:r w:rsidRPr="00BA1597">
        <w:rPr>
          <w:rFonts w:ascii="仿宋" w:eastAsia="仿宋" w:hAnsi="仿宋" w:cs="Times New Roman" w:hint="eastAsia"/>
          <w:b/>
          <w:sz w:val="30"/>
          <w:szCs w:val="30"/>
        </w:rPr>
        <w:t>课题</w:t>
      </w:r>
      <w:r w:rsidRPr="00BA1597">
        <w:rPr>
          <w:rFonts w:ascii="仿宋" w:eastAsia="仿宋" w:hAnsi="仿宋" w:cs="Times New Roman"/>
          <w:b/>
          <w:sz w:val="30"/>
          <w:szCs w:val="30"/>
        </w:rPr>
        <w:t>说明：</w:t>
      </w:r>
      <w:r w:rsidRPr="00C57817">
        <w:rPr>
          <w:rFonts w:ascii="仿宋" w:eastAsia="仿宋" w:hAnsi="仿宋" w:cs="Times New Roman" w:hint="eastAsia"/>
          <w:sz w:val="30"/>
          <w:szCs w:val="30"/>
        </w:rPr>
        <w:t>当前，互联网信息传播速度不断加快，传播平台不断更新，舆情燃点不断走低，媒体网民参与度越来越高。</w:t>
      </w:r>
      <w:r w:rsidR="00096897">
        <w:rPr>
          <w:rFonts w:ascii="仿宋" w:eastAsia="仿宋" w:hAnsi="仿宋" w:cs="Times New Roman" w:hint="eastAsia"/>
          <w:sz w:val="30"/>
          <w:szCs w:val="30"/>
        </w:rPr>
        <w:t>面对这些新形势、新问题，本课题</w:t>
      </w:r>
      <w:r w:rsidR="00096897">
        <w:rPr>
          <w:rFonts w:ascii="仿宋" w:eastAsia="仿宋" w:hAnsi="仿宋" w:cs="Times New Roman"/>
          <w:sz w:val="30"/>
          <w:szCs w:val="30"/>
        </w:rPr>
        <w:t>旨在</w:t>
      </w:r>
      <w:r w:rsidRPr="00C57817">
        <w:rPr>
          <w:rFonts w:ascii="仿宋" w:eastAsia="仿宋" w:hAnsi="仿宋" w:cs="Times New Roman" w:hint="eastAsia"/>
          <w:sz w:val="30"/>
          <w:szCs w:val="30"/>
        </w:rPr>
        <w:t>探索建立一套基于客观数据、具有可操作性的舆情风险</w:t>
      </w:r>
      <w:proofErr w:type="gramStart"/>
      <w:r w:rsidRPr="00C57817">
        <w:rPr>
          <w:rFonts w:ascii="仿宋" w:eastAsia="仿宋" w:hAnsi="仿宋" w:cs="Times New Roman" w:hint="eastAsia"/>
          <w:sz w:val="30"/>
          <w:szCs w:val="30"/>
        </w:rPr>
        <w:t>研</w:t>
      </w:r>
      <w:proofErr w:type="gramEnd"/>
      <w:r w:rsidRPr="00C57817">
        <w:rPr>
          <w:rFonts w:ascii="仿宋" w:eastAsia="仿宋" w:hAnsi="仿宋" w:cs="Times New Roman" w:hint="eastAsia"/>
          <w:sz w:val="30"/>
          <w:szCs w:val="30"/>
        </w:rPr>
        <w:t>判预警指标体系，以量化的方式，通过对舆情传播载体、传播范围、传播体量、网民态度、</w:t>
      </w:r>
      <w:proofErr w:type="gramStart"/>
      <w:r w:rsidRPr="00C57817">
        <w:rPr>
          <w:rFonts w:ascii="仿宋" w:eastAsia="仿宋" w:hAnsi="仿宋" w:cs="Times New Roman" w:hint="eastAsia"/>
          <w:sz w:val="30"/>
          <w:szCs w:val="30"/>
        </w:rPr>
        <w:t>网媒观点</w:t>
      </w:r>
      <w:proofErr w:type="gramEnd"/>
      <w:r w:rsidRPr="00C57817">
        <w:rPr>
          <w:rFonts w:ascii="仿宋" w:eastAsia="仿宋" w:hAnsi="仿宋" w:cs="Times New Roman" w:hint="eastAsia"/>
          <w:sz w:val="30"/>
          <w:szCs w:val="30"/>
        </w:rPr>
        <w:t>等多个方面进行评析，判定网络舆情热度和潜在风险层级，做好分析</w:t>
      </w:r>
      <w:proofErr w:type="gramStart"/>
      <w:r w:rsidRPr="00C57817">
        <w:rPr>
          <w:rFonts w:ascii="仿宋" w:eastAsia="仿宋" w:hAnsi="仿宋" w:cs="Times New Roman" w:hint="eastAsia"/>
          <w:sz w:val="30"/>
          <w:szCs w:val="30"/>
        </w:rPr>
        <w:t>研</w:t>
      </w:r>
      <w:proofErr w:type="gramEnd"/>
      <w:r w:rsidRPr="00C57817">
        <w:rPr>
          <w:rFonts w:ascii="仿宋" w:eastAsia="仿宋" w:hAnsi="仿宋" w:cs="Times New Roman" w:hint="eastAsia"/>
          <w:sz w:val="30"/>
          <w:szCs w:val="30"/>
        </w:rPr>
        <w:t>判，科学研究舆情走势趋势，提前做好潜在热点舆情的预警提醒，针对性地提出对策建议。</w:t>
      </w:r>
    </w:p>
    <w:p w:rsidR="00754936" w:rsidRPr="00C57817" w:rsidRDefault="00754936" w:rsidP="00C57817">
      <w:pPr>
        <w:spacing w:line="440" w:lineRule="exact"/>
        <w:ind w:firstLineChars="200" w:firstLine="602"/>
        <w:rPr>
          <w:rFonts w:ascii="仿宋" w:eastAsia="仿宋" w:hAnsi="仿宋" w:cs="Times New Roman"/>
          <w:sz w:val="30"/>
          <w:szCs w:val="30"/>
        </w:rPr>
      </w:pPr>
      <w:r w:rsidRPr="00595FE7">
        <w:rPr>
          <w:rFonts w:ascii="仿宋" w:eastAsia="仿宋" w:hAnsi="仿宋" w:hint="eastAsia"/>
          <w:b/>
          <w:sz w:val="30"/>
          <w:szCs w:val="30"/>
        </w:rPr>
        <w:t>完成时间：</w:t>
      </w:r>
      <w:r w:rsidRPr="00C57817">
        <w:rPr>
          <w:rFonts w:ascii="仿宋" w:eastAsia="仿宋" w:hAnsi="仿宋" w:cs="Times New Roman" w:hint="eastAsia"/>
          <w:sz w:val="30"/>
          <w:szCs w:val="30"/>
        </w:rPr>
        <w:t>20</w:t>
      </w:r>
      <w:r w:rsidRPr="00C57817">
        <w:rPr>
          <w:rFonts w:ascii="仿宋" w:eastAsia="仿宋" w:hAnsi="仿宋" w:cs="Times New Roman"/>
          <w:sz w:val="30"/>
          <w:szCs w:val="30"/>
        </w:rPr>
        <w:t>19</w:t>
      </w:r>
      <w:r w:rsidRPr="00C57817">
        <w:rPr>
          <w:rFonts w:ascii="仿宋" w:eastAsia="仿宋" w:hAnsi="仿宋" w:cs="Times New Roman" w:hint="eastAsia"/>
          <w:sz w:val="30"/>
          <w:szCs w:val="30"/>
        </w:rPr>
        <w:t>年</w:t>
      </w:r>
      <w:r w:rsidRPr="00C57817">
        <w:rPr>
          <w:rFonts w:ascii="仿宋" w:eastAsia="仿宋" w:hAnsi="仿宋" w:cs="Times New Roman"/>
          <w:sz w:val="30"/>
          <w:szCs w:val="30"/>
        </w:rPr>
        <w:t>10</w:t>
      </w:r>
      <w:r w:rsidRPr="00C57817">
        <w:rPr>
          <w:rFonts w:ascii="仿宋" w:eastAsia="仿宋" w:hAnsi="仿宋" w:cs="Times New Roman" w:hint="eastAsia"/>
          <w:sz w:val="30"/>
          <w:szCs w:val="30"/>
        </w:rPr>
        <w:t>月</w:t>
      </w:r>
    </w:p>
    <w:p w:rsidR="00754936" w:rsidRDefault="00754936" w:rsidP="00C57817">
      <w:pPr>
        <w:spacing w:line="440" w:lineRule="exact"/>
        <w:ind w:firstLineChars="200" w:firstLine="640"/>
        <w:rPr>
          <w:rFonts w:ascii="方正仿宋_GBK" w:eastAsia="方正仿宋_GBK" w:hAnsi="方正仿宋_GBK" w:cs="方正仿宋_GBK"/>
          <w:sz w:val="32"/>
          <w:szCs w:val="32"/>
        </w:rPr>
      </w:pPr>
    </w:p>
    <w:p w:rsidR="00196BE7" w:rsidRPr="00C57817" w:rsidRDefault="00096897" w:rsidP="00C57817">
      <w:pPr>
        <w:spacing w:line="440" w:lineRule="exact"/>
        <w:ind w:firstLineChars="200" w:firstLine="600"/>
        <w:rPr>
          <w:rFonts w:ascii="楷体" w:eastAsia="楷体" w:hAnsi="楷体" w:cs="Times New Roman"/>
          <w:sz w:val="30"/>
          <w:szCs w:val="30"/>
        </w:rPr>
      </w:pPr>
      <w:r>
        <w:rPr>
          <w:rFonts w:ascii="楷体" w:eastAsia="楷体" w:hAnsi="楷体" w:cs="Times New Roman" w:hint="eastAsia"/>
          <w:sz w:val="30"/>
          <w:szCs w:val="30"/>
        </w:rPr>
        <w:t>83</w:t>
      </w:r>
      <w:r w:rsidR="00C03D64">
        <w:rPr>
          <w:rFonts w:ascii="楷体" w:eastAsia="楷体" w:hAnsi="楷体" w:cs="Times New Roman" w:hint="eastAsia"/>
          <w:sz w:val="30"/>
          <w:szCs w:val="30"/>
        </w:rPr>
        <w:t>.</w:t>
      </w:r>
      <w:r w:rsidR="002129E5">
        <w:rPr>
          <w:rFonts w:ascii="楷体" w:eastAsia="楷体" w:hAnsi="楷体" w:cs="Times New Roman" w:hint="eastAsia"/>
          <w:sz w:val="30"/>
          <w:szCs w:val="30"/>
        </w:rPr>
        <w:t>加强自媒体</w:t>
      </w:r>
      <w:r w:rsidR="00196BE7" w:rsidRPr="00C57817">
        <w:rPr>
          <w:rFonts w:ascii="楷体" w:eastAsia="楷体" w:hAnsi="楷体" w:cs="Times New Roman" w:hint="eastAsia"/>
          <w:sz w:val="30"/>
          <w:szCs w:val="30"/>
        </w:rPr>
        <w:t>治理营造清朗网络空间</w:t>
      </w:r>
      <w:r w:rsidR="002129E5">
        <w:rPr>
          <w:rFonts w:ascii="楷体" w:eastAsia="楷体" w:hAnsi="楷体" w:cs="Times New Roman" w:hint="eastAsia"/>
          <w:sz w:val="30"/>
          <w:szCs w:val="30"/>
        </w:rPr>
        <w:t>研究</w:t>
      </w:r>
    </w:p>
    <w:p w:rsidR="00196BE7" w:rsidRPr="00C57817" w:rsidRDefault="00C57817" w:rsidP="00C57817">
      <w:pPr>
        <w:spacing w:line="440" w:lineRule="exact"/>
        <w:ind w:firstLineChars="200" w:firstLine="602"/>
        <w:rPr>
          <w:rFonts w:ascii="仿宋" w:eastAsia="仿宋" w:hAnsi="仿宋" w:cs="Times New Roman"/>
          <w:sz w:val="30"/>
          <w:szCs w:val="30"/>
        </w:rPr>
      </w:pPr>
      <w:r w:rsidRPr="00BA1597">
        <w:rPr>
          <w:rFonts w:ascii="仿宋" w:eastAsia="仿宋" w:hAnsi="仿宋" w:cs="Times New Roman" w:hint="eastAsia"/>
          <w:b/>
          <w:sz w:val="30"/>
          <w:szCs w:val="30"/>
        </w:rPr>
        <w:t>课题</w:t>
      </w:r>
      <w:r w:rsidRPr="00BA1597">
        <w:rPr>
          <w:rFonts w:ascii="仿宋" w:eastAsia="仿宋" w:hAnsi="仿宋" w:cs="Times New Roman"/>
          <w:b/>
          <w:sz w:val="30"/>
          <w:szCs w:val="30"/>
        </w:rPr>
        <w:t>说明：</w:t>
      </w:r>
      <w:r w:rsidR="00196BE7" w:rsidRPr="00C57817">
        <w:rPr>
          <w:rFonts w:ascii="仿宋" w:eastAsia="仿宋" w:hAnsi="仿宋" w:cs="Times New Roman" w:hint="eastAsia"/>
          <w:sz w:val="30"/>
          <w:szCs w:val="30"/>
        </w:rPr>
        <w:t>自媒体平台现已成为亿万网民获取网上信息和服务的重要渠道。然而，当前相关法律法规、管理措施还跟不上新</w:t>
      </w:r>
      <w:r w:rsidR="00196BE7" w:rsidRPr="00C57817">
        <w:rPr>
          <w:rFonts w:ascii="仿宋" w:eastAsia="仿宋" w:hAnsi="仿宋" w:cs="Times New Roman" w:hint="eastAsia"/>
          <w:sz w:val="30"/>
          <w:szCs w:val="30"/>
        </w:rPr>
        <w:lastRenderedPageBreak/>
        <w:t>技术新应用的发展，行业规则还待完善，自律意识仍需加强。自媒体领域屡屡出现低俗色情、标题党、谣言、黑公关、流量造假、盗版侵权等违法违规乱象，亟待加强监管治理。本课题旨在全面了解掌握自媒体行业发展现状和趋势的基础上，</w:t>
      </w:r>
      <w:proofErr w:type="gramStart"/>
      <w:r w:rsidR="00196BE7" w:rsidRPr="00C57817">
        <w:rPr>
          <w:rFonts w:ascii="仿宋" w:eastAsia="仿宋" w:hAnsi="仿宋" w:cs="Times New Roman" w:hint="eastAsia"/>
          <w:sz w:val="30"/>
          <w:szCs w:val="30"/>
        </w:rPr>
        <w:t>为网信部门</w:t>
      </w:r>
      <w:proofErr w:type="gramEnd"/>
      <w:r w:rsidR="00196BE7" w:rsidRPr="00C57817">
        <w:rPr>
          <w:rFonts w:ascii="仿宋" w:eastAsia="仿宋" w:hAnsi="仿宋" w:cs="Times New Roman" w:hint="eastAsia"/>
          <w:sz w:val="30"/>
          <w:szCs w:val="30"/>
        </w:rPr>
        <w:t>开展自媒体监管、整治自媒体乱象提供有价值的建议和方案，切实维护好网上信息传播秩序，营造清朗网络空间。</w:t>
      </w:r>
    </w:p>
    <w:p w:rsidR="00754936" w:rsidRPr="00C57817" w:rsidRDefault="00C57817" w:rsidP="00C57817">
      <w:pPr>
        <w:spacing w:line="440" w:lineRule="exact"/>
        <w:ind w:firstLineChars="200" w:firstLine="602"/>
        <w:rPr>
          <w:rFonts w:ascii="仿宋" w:eastAsia="仿宋" w:hAnsi="仿宋" w:cs="Times New Roman"/>
          <w:sz w:val="30"/>
          <w:szCs w:val="30"/>
        </w:rPr>
      </w:pPr>
      <w:r w:rsidRPr="00595FE7">
        <w:rPr>
          <w:rFonts w:ascii="仿宋" w:eastAsia="仿宋" w:hAnsi="仿宋" w:hint="eastAsia"/>
          <w:b/>
          <w:sz w:val="30"/>
          <w:szCs w:val="30"/>
        </w:rPr>
        <w:t>完成时间：</w:t>
      </w:r>
      <w:r w:rsidR="00196BE7" w:rsidRPr="00C57817">
        <w:rPr>
          <w:rFonts w:ascii="仿宋" w:eastAsia="仿宋" w:hAnsi="仿宋" w:cs="Times New Roman" w:hint="eastAsia"/>
          <w:sz w:val="30"/>
          <w:szCs w:val="30"/>
        </w:rPr>
        <w:t>2019年10月</w:t>
      </w:r>
    </w:p>
    <w:p w:rsidR="00754936" w:rsidRDefault="00754936" w:rsidP="00C57817">
      <w:pPr>
        <w:spacing w:line="440" w:lineRule="exact"/>
        <w:ind w:firstLineChars="200" w:firstLine="640"/>
        <w:rPr>
          <w:rFonts w:ascii="方正仿宋_GBK" w:eastAsia="方正仿宋_GBK" w:hAnsi="方正仿宋_GBK" w:cs="方正仿宋_GBK"/>
          <w:sz w:val="32"/>
          <w:szCs w:val="32"/>
        </w:rPr>
      </w:pPr>
    </w:p>
    <w:p w:rsidR="00754936" w:rsidRPr="008C47CB" w:rsidRDefault="00754936" w:rsidP="00C57817">
      <w:pPr>
        <w:spacing w:line="440" w:lineRule="exact"/>
        <w:ind w:firstLineChars="200" w:firstLine="600"/>
        <w:rPr>
          <w:rFonts w:ascii="黑体" w:eastAsia="黑体" w:hAnsi="黑体" w:cs="Times New Roman"/>
          <w:sz w:val="30"/>
          <w:szCs w:val="30"/>
        </w:rPr>
      </w:pPr>
      <w:r w:rsidRPr="008C47CB">
        <w:rPr>
          <w:rFonts w:ascii="黑体" w:eastAsia="黑体" w:hAnsi="黑体" w:cs="Times New Roman" w:hint="eastAsia"/>
          <w:sz w:val="30"/>
          <w:szCs w:val="30"/>
        </w:rPr>
        <w:t>三</w:t>
      </w:r>
      <w:r w:rsidRPr="008C47CB">
        <w:rPr>
          <w:rFonts w:ascii="黑体" w:eastAsia="黑体" w:hAnsi="黑体" w:cs="Times New Roman"/>
          <w:sz w:val="30"/>
          <w:szCs w:val="30"/>
        </w:rPr>
        <w:t>、</w:t>
      </w:r>
      <w:r w:rsidRPr="008C47CB">
        <w:rPr>
          <w:rFonts w:ascii="黑体" w:eastAsia="黑体" w:hAnsi="黑体" w:cs="Times New Roman" w:hint="eastAsia"/>
          <w:sz w:val="30"/>
          <w:szCs w:val="30"/>
        </w:rPr>
        <w:t>省公安厅：</w:t>
      </w:r>
      <w:r w:rsidR="008C47CB" w:rsidRPr="008C47CB">
        <w:rPr>
          <w:rFonts w:ascii="黑体" w:eastAsia="黑体" w:hAnsi="黑体" w:cs="Times New Roman" w:hint="eastAsia"/>
          <w:sz w:val="30"/>
          <w:szCs w:val="30"/>
        </w:rPr>
        <w:t>2项</w:t>
      </w:r>
    </w:p>
    <w:p w:rsidR="00754936" w:rsidRPr="00C57817" w:rsidRDefault="00096897" w:rsidP="00C57817">
      <w:pPr>
        <w:spacing w:line="440" w:lineRule="exact"/>
        <w:ind w:firstLineChars="200" w:firstLine="600"/>
        <w:rPr>
          <w:rFonts w:ascii="楷体" w:eastAsia="楷体" w:hAnsi="楷体" w:cs="Times New Roman"/>
          <w:sz w:val="30"/>
          <w:szCs w:val="30"/>
        </w:rPr>
      </w:pPr>
      <w:r>
        <w:rPr>
          <w:rFonts w:ascii="楷体" w:eastAsia="楷体" w:hAnsi="楷体" w:cs="Times New Roman"/>
          <w:sz w:val="30"/>
          <w:szCs w:val="30"/>
        </w:rPr>
        <w:t>84</w:t>
      </w:r>
      <w:r w:rsidR="00C03D64">
        <w:rPr>
          <w:rFonts w:ascii="楷体" w:eastAsia="楷体" w:hAnsi="楷体" w:cs="Times New Roman" w:hint="eastAsia"/>
          <w:sz w:val="30"/>
          <w:szCs w:val="30"/>
        </w:rPr>
        <w:t>.</w:t>
      </w:r>
      <w:r w:rsidR="00754936" w:rsidRPr="00C57817">
        <w:rPr>
          <w:rFonts w:ascii="楷体" w:eastAsia="楷体" w:hAnsi="楷体" w:cs="Times New Roman" w:hint="eastAsia"/>
          <w:sz w:val="30"/>
          <w:szCs w:val="30"/>
        </w:rPr>
        <w:t>江苏企业赴东南亚投资项目可能遭遇的政治社会风险及对策性研究</w:t>
      </w:r>
    </w:p>
    <w:p w:rsidR="00754936" w:rsidRPr="00C57817" w:rsidRDefault="00754936" w:rsidP="00C57817">
      <w:pPr>
        <w:spacing w:line="440" w:lineRule="exact"/>
        <w:ind w:firstLineChars="200" w:firstLine="602"/>
        <w:rPr>
          <w:rFonts w:ascii="仿宋" w:eastAsia="仿宋" w:hAnsi="仿宋" w:cs="Times New Roman"/>
          <w:sz w:val="30"/>
          <w:szCs w:val="30"/>
        </w:rPr>
      </w:pPr>
      <w:r w:rsidRPr="00BA1597">
        <w:rPr>
          <w:rFonts w:ascii="仿宋" w:eastAsia="仿宋" w:hAnsi="仿宋" w:cs="Times New Roman" w:hint="eastAsia"/>
          <w:b/>
          <w:sz w:val="30"/>
          <w:szCs w:val="30"/>
        </w:rPr>
        <w:t>课题</w:t>
      </w:r>
      <w:r w:rsidRPr="00BA1597">
        <w:rPr>
          <w:rFonts w:ascii="仿宋" w:eastAsia="仿宋" w:hAnsi="仿宋" w:cs="Times New Roman"/>
          <w:b/>
          <w:sz w:val="30"/>
          <w:szCs w:val="30"/>
        </w:rPr>
        <w:t>说明：</w:t>
      </w:r>
      <w:r w:rsidR="003F6551">
        <w:rPr>
          <w:rFonts w:ascii="仿宋" w:eastAsia="仿宋" w:hAnsi="仿宋" w:cs="Times New Roman" w:hint="eastAsia"/>
          <w:sz w:val="30"/>
          <w:szCs w:val="30"/>
        </w:rPr>
        <w:t>近年来，江苏围绕国家“一带一路”倡议</w:t>
      </w:r>
      <w:r w:rsidRPr="00C57817">
        <w:rPr>
          <w:rFonts w:ascii="仿宋" w:eastAsia="仿宋" w:hAnsi="仿宋" w:cs="Times New Roman" w:hint="eastAsia"/>
          <w:sz w:val="30"/>
          <w:szCs w:val="30"/>
        </w:rPr>
        <w:t>，鼓励和支持我省企业走出国门，向</w:t>
      </w:r>
      <w:r w:rsidR="003F6551">
        <w:rPr>
          <w:rFonts w:ascii="仿宋" w:eastAsia="仿宋" w:hAnsi="仿宋" w:cs="Times New Roman" w:hint="eastAsia"/>
          <w:sz w:val="30"/>
          <w:szCs w:val="30"/>
        </w:rPr>
        <w:t>海外发展，特别是在东南亚地区快速发展，但在海外安全和权益保障等</w:t>
      </w:r>
      <w:r w:rsidRPr="00C57817">
        <w:rPr>
          <w:rFonts w:ascii="仿宋" w:eastAsia="仿宋" w:hAnsi="仿宋" w:cs="Times New Roman" w:hint="eastAsia"/>
          <w:sz w:val="30"/>
          <w:szCs w:val="30"/>
        </w:rPr>
        <w:t>面临不少风险问题，需要加强调查研究和权益保障。</w:t>
      </w:r>
      <w:r w:rsidR="003F6551">
        <w:rPr>
          <w:rFonts w:ascii="仿宋" w:eastAsia="仿宋" w:hAnsi="仿宋" w:cs="Times New Roman" w:hint="eastAsia"/>
          <w:sz w:val="30"/>
          <w:szCs w:val="30"/>
        </w:rPr>
        <w:t>本课题要</w:t>
      </w:r>
      <w:r w:rsidRPr="00C57817">
        <w:rPr>
          <w:rFonts w:ascii="仿宋" w:eastAsia="仿宋" w:hAnsi="仿宋" w:cs="Times New Roman" w:hint="eastAsia"/>
          <w:sz w:val="30"/>
          <w:szCs w:val="30"/>
        </w:rPr>
        <w:t>总体了解东南亚国家形势，梳理江苏投资项目情况、具体所处环境形势、现实及可能存在的政治社会风险隐患，从风险防控、危机管理角度出发，形成系统性的策略措施。</w:t>
      </w:r>
    </w:p>
    <w:p w:rsidR="00754936" w:rsidRPr="00C57817" w:rsidRDefault="00754936" w:rsidP="00C57817">
      <w:pPr>
        <w:spacing w:line="440" w:lineRule="exact"/>
        <w:ind w:firstLineChars="200" w:firstLine="602"/>
        <w:rPr>
          <w:rFonts w:ascii="仿宋" w:eastAsia="仿宋" w:hAnsi="仿宋" w:cs="Times New Roman"/>
          <w:sz w:val="30"/>
          <w:szCs w:val="30"/>
        </w:rPr>
      </w:pPr>
      <w:r w:rsidRPr="00595FE7">
        <w:rPr>
          <w:rFonts w:ascii="仿宋" w:eastAsia="仿宋" w:hAnsi="仿宋" w:hint="eastAsia"/>
          <w:b/>
          <w:sz w:val="30"/>
          <w:szCs w:val="30"/>
        </w:rPr>
        <w:t>完成时间：</w:t>
      </w:r>
      <w:r w:rsidRPr="00C57817">
        <w:rPr>
          <w:rFonts w:ascii="仿宋" w:eastAsia="仿宋" w:hAnsi="仿宋" w:cs="Times New Roman" w:hint="eastAsia"/>
          <w:sz w:val="30"/>
          <w:szCs w:val="30"/>
        </w:rPr>
        <w:t>20</w:t>
      </w:r>
      <w:r w:rsidRPr="00C57817">
        <w:rPr>
          <w:rFonts w:ascii="仿宋" w:eastAsia="仿宋" w:hAnsi="仿宋" w:cs="Times New Roman"/>
          <w:sz w:val="30"/>
          <w:szCs w:val="30"/>
        </w:rPr>
        <w:t>20</w:t>
      </w:r>
      <w:r w:rsidRPr="00C57817">
        <w:rPr>
          <w:rFonts w:ascii="仿宋" w:eastAsia="仿宋" w:hAnsi="仿宋" w:cs="Times New Roman" w:hint="eastAsia"/>
          <w:sz w:val="30"/>
          <w:szCs w:val="30"/>
        </w:rPr>
        <w:t>年</w:t>
      </w:r>
      <w:r w:rsidRPr="00C57817">
        <w:rPr>
          <w:rFonts w:ascii="仿宋" w:eastAsia="仿宋" w:hAnsi="仿宋" w:cs="Times New Roman"/>
          <w:sz w:val="30"/>
          <w:szCs w:val="30"/>
        </w:rPr>
        <w:t>4</w:t>
      </w:r>
      <w:r w:rsidRPr="00C57817">
        <w:rPr>
          <w:rFonts w:ascii="仿宋" w:eastAsia="仿宋" w:hAnsi="仿宋" w:cs="Times New Roman" w:hint="eastAsia"/>
          <w:sz w:val="30"/>
          <w:szCs w:val="30"/>
        </w:rPr>
        <w:t>月</w:t>
      </w:r>
    </w:p>
    <w:p w:rsidR="00196BE7" w:rsidRPr="00595FE7" w:rsidRDefault="00196BE7" w:rsidP="00C57817">
      <w:pPr>
        <w:spacing w:line="440" w:lineRule="exact"/>
        <w:ind w:firstLineChars="200" w:firstLine="602"/>
        <w:rPr>
          <w:rFonts w:ascii="仿宋" w:eastAsia="仿宋" w:hAnsi="仿宋"/>
          <w:sz w:val="30"/>
          <w:szCs w:val="30"/>
        </w:rPr>
      </w:pPr>
      <w:r w:rsidRPr="00595FE7">
        <w:rPr>
          <w:rFonts w:ascii="仿宋" w:eastAsia="仿宋" w:hAnsi="仿宋" w:hint="eastAsia"/>
          <w:b/>
          <w:sz w:val="30"/>
          <w:szCs w:val="30"/>
        </w:rPr>
        <w:t>保密要求：</w:t>
      </w:r>
      <w:r w:rsidRPr="00595FE7">
        <w:rPr>
          <w:rFonts w:ascii="仿宋" w:eastAsia="仿宋" w:hAnsi="仿宋" w:hint="eastAsia"/>
          <w:sz w:val="30"/>
          <w:szCs w:val="30"/>
        </w:rPr>
        <w:t>涉密</w:t>
      </w:r>
    </w:p>
    <w:p w:rsidR="00754936" w:rsidRDefault="00754936" w:rsidP="00C57817">
      <w:pPr>
        <w:spacing w:line="440" w:lineRule="exact"/>
        <w:ind w:firstLineChars="200" w:firstLine="600"/>
        <w:rPr>
          <w:rFonts w:ascii="黑体" w:eastAsia="黑体" w:hAnsi="黑体" w:cs="Times New Roman"/>
          <w:sz w:val="30"/>
          <w:szCs w:val="30"/>
        </w:rPr>
      </w:pPr>
    </w:p>
    <w:p w:rsidR="00196BE7" w:rsidRPr="00C57817" w:rsidRDefault="00096897" w:rsidP="00C57817">
      <w:pPr>
        <w:spacing w:line="440" w:lineRule="exact"/>
        <w:ind w:firstLineChars="200" w:firstLine="600"/>
        <w:rPr>
          <w:rFonts w:ascii="楷体" w:eastAsia="楷体" w:hAnsi="楷体" w:cs="Times New Roman"/>
          <w:sz w:val="30"/>
          <w:szCs w:val="30"/>
        </w:rPr>
      </w:pPr>
      <w:r>
        <w:rPr>
          <w:rFonts w:ascii="楷体" w:eastAsia="楷体" w:hAnsi="楷体" w:cs="Times New Roman" w:hint="eastAsia"/>
          <w:sz w:val="30"/>
          <w:szCs w:val="30"/>
        </w:rPr>
        <w:t>85</w:t>
      </w:r>
      <w:r w:rsidR="008C47CB">
        <w:rPr>
          <w:rFonts w:ascii="楷体" w:eastAsia="楷体" w:hAnsi="楷体" w:cs="Times New Roman" w:hint="eastAsia"/>
          <w:sz w:val="30"/>
          <w:szCs w:val="30"/>
        </w:rPr>
        <w:t>.</w:t>
      </w:r>
      <w:r w:rsidR="00196BE7" w:rsidRPr="00C57817">
        <w:rPr>
          <w:rFonts w:ascii="楷体" w:eastAsia="楷体" w:hAnsi="楷体" w:cs="Times New Roman" w:hint="eastAsia"/>
          <w:sz w:val="30"/>
          <w:szCs w:val="30"/>
        </w:rPr>
        <w:t>当前我省社会不满心态对政治稳定的影响</w:t>
      </w:r>
    </w:p>
    <w:p w:rsidR="00196BE7" w:rsidRPr="00C57817" w:rsidRDefault="00C57817" w:rsidP="00C57817">
      <w:pPr>
        <w:spacing w:line="440" w:lineRule="exact"/>
        <w:ind w:firstLineChars="200" w:firstLine="602"/>
        <w:rPr>
          <w:rFonts w:ascii="仿宋" w:eastAsia="仿宋" w:hAnsi="仿宋" w:cs="Times New Roman"/>
          <w:sz w:val="30"/>
          <w:szCs w:val="30"/>
        </w:rPr>
      </w:pPr>
      <w:r w:rsidRPr="00BA1597">
        <w:rPr>
          <w:rFonts w:ascii="仿宋" w:eastAsia="仿宋" w:hAnsi="仿宋" w:cs="Times New Roman" w:hint="eastAsia"/>
          <w:b/>
          <w:sz w:val="30"/>
          <w:szCs w:val="30"/>
        </w:rPr>
        <w:t>课题</w:t>
      </w:r>
      <w:r w:rsidRPr="00BA1597">
        <w:rPr>
          <w:rFonts w:ascii="仿宋" w:eastAsia="仿宋" w:hAnsi="仿宋" w:cs="Times New Roman"/>
          <w:b/>
          <w:sz w:val="30"/>
          <w:szCs w:val="30"/>
        </w:rPr>
        <w:t>说明：</w:t>
      </w:r>
      <w:r w:rsidR="00196BE7" w:rsidRPr="00C57817">
        <w:rPr>
          <w:rFonts w:ascii="仿宋" w:eastAsia="仿宋" w:hAnsi="仿宋" w:cs="Times New Roman" w:hint="eastAsia"/>
          <w:sz w:val="30"/>
          <w:szCs w:val="30"/>
        </w:rPr>
        <w:t>当前，我省正处于社会转型期和改革攻坚期，社会矛盾多样多发，由此引发不少群体性事件，如果不能及时妥善应对处置，一旦被敌对势力、敌对分子或别有用心的人插手利用，很可能</w:t>
      </w:r>
      <w:r w:rsidR="003F6551">
        <w:rPr>
          <w:rFonts w:ascii="仿宋" w:eastAsia="仿宋" w:hAnsi="仿宋" w:cs="Times New Roman" w:hint="eastAsia"/>
          <w:sz w:val="30"/>
          <w:szCs w:val="30"/>
        </w:rPr>
        <w:t>危害政治安全和社会稳定。本课题</w:t>
      </w:r>
      <w:r w:rsidR="00196BE7" w:rsidRPr="00C57817">
        <w:rPr>
          <w:rFonts w:ascii="仿宋" w:eastAsia="仿宋" w:hAnsi="仿宋" w:cs="Times New Roman" w:hint="eastAsia"/>
          <w:sz w:val="30"/>
          <w:szCs w:val="30"/>
        </w:rPr>
        <w:t>需要全方位、多视角地深入剖析社会不满心态产生、发展、爆发的特点、规律、机制、趋势等，并提出有效防范、化解和治理的对策建议。</w:t>
      </w:r>
    </w:p>
    <w:p w:rsidR="00196BE7" w:rsidRPr="00754936" w:rsidRDefault="00C57817" w:rsidP="00C57817">
      <w:pPr>
        <w:spacing w:line="440" w:lineRule="exact"/>
        <w:ind w:firstLineChars="200" w:firstLine="602"/>
        <w:rPr>
          <w:rFonts w:ascii="黑体" w:eastAsia="黑体" w:hAnsi="黑体" w:cs="Times New Roman"/>
          <w:sz w:val="30"/>
          <w:szCs w:val="30"/>
        </w:rPr>
      </w:pPr>
      <w:r w:rsidRPr="00C57817">
        <w:rPr>
          <w:rFonts w:ascii="仿宋" w:eastAsia="仿宋" w:hAnsi="仿宋" w:hint="eastAsia"/>
          <w:b/>
          <w:sz w:val="30"/>
          <w:szCs w:val="30"/>
        </w:rPr>
        <w:t>完成</w:t>
      </w:r>
      <w:r w:rsidRPr="00C57817">
        <w:rPr>
          <w:rFonts w:ascii="仿宋" w:eastAsia="仿宋" w:hAnsi="仿宋"/>
          <w:b/>
          <w:sz w:val="30"/>
          <w:szCs w:val="30"/>
        </w:rPr>
        <w:t>时间：</w:t>
      </w:r>
      <w:r w:rsidR="00196BE7" w:rsidRPr="00C57817">
        <w:rPr>
          <w:rFonts w:ascii="仿宋" w:eastAsia="仿宋" w:hAnsi="仿宋" w:cs="Times New Roman" w:hint="eastAsia"/>
          <w:sz w:val="30"/>
          <w:szCs w:val="30"/>
        </w:rPr>
        <w:t>2019年12月</w:t>
      </w:r>
    </w:p>
    <w:sectPr w:rsidR="00196BE7" w:rsidRPr="007549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F7" w:rsidRDefault="00CA7CF7" w:rsidP="00E87800">
      <w:r>
        <w:separator/>
      </w:r>
    </w:p>
  </w:endnote>
  <w:endnote w:type="continuationSeparator" w:id="0">
    <w:p w:rsidR="00CA7CF7" w:rsidRDefault="00CA7CF7" w:rsidP="00E8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975120"/>
      <w:docPartObj>
        <w:docPartGallery w:val="Page Numbers (Bottom of Page)"/>
        <w:docPartUnique/>
      </w:docPartObj>
    </w:sdtPr>
    <w:sdtEndPr/>
    <w:sdtContent>
      <w:p w:rsidR="003F6551" w:rsidRDefault="003F6551">
        <w:pPr>
          <w:pStyle w:val="a4"/>
          <w:jc w:val="center"/>
        </w:pPr>
        <w:r>
          <w:fldChar w:fldCharType="begin"/>
        </w:r>
        <w:r>
          <w:instrText>PAGE   \* MERGEFORMAT</w:instrText>
        </w:r>
        <w:r>
          <w:fldChar w:fldCharType="separate"/>
        </w:r>
        <w:r w:rsidR="0050777B" w:rsidRPr="0050777B">
          <w:rPr>
            <w:noProof/>
            <w:lang w:val="zh-CN"/>
          </w:rPr>
          <w:t>3</w:t>
        </w:r>
        <w:r>
          <w:fldChar w:fldCharType="end"/>
        </w:r>
      </w:p>
    </w:sdtContent>
  </w:sdt>
  <w:p w:rsidR="003F6551" w:rsidRDefault="003F65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F7" w:rsidRDefault="00CA7CF7" w:rsidP="00E87800">
      <w:r>
        <w:separator/>
      </w:r>
    </w:p>
  </w:footnote>
  <w:footnote w:type="continuationSeparator" w:id="0">
    <w:p w:rsidR="00CA7CF7" w:rsidRDefault="00CA7CF7" w:rsidP="00E8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01"/>
    <w:rsid w:val="00096897"/>
    <w:rsid w:val="00196BE7"/>
    <w:rsid w:val="001B5FFA"/>
    <w:rsid w:val="002129E5"/>
    <w:rsid w:val="002A60AD"/>
    <w:rsid w:val="003F6551"/>
    <w:rsid w:val="0050777B"/>
    <w:rsid w:val="00543567"/>
    <w:rsid w:val="00754936"/>
    <w:rsid w:val="00784F0F"/>
    <w:rsid w:val="008C47CB"/>
    <w:rsid w:val="00A554EE"/>
    <w:rsid w:val="00BA1597"/>
    <w:rsid w:val="00C03D64"/>
    <w:rsid w:val="00C57817"/>
    <w:rsid w:val="00C978CE"/>
    <w:rsid w:val="00CA7CF7"/>
    <w:rsid w:val="00DA2901"/>
    <w:rsid w:val="00E8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1E1799-10C1-4388-A83C-F733CC8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800"/>
    <w:rPr>
      <w:sz w:val="18"/>
      <w:szCs w:val="18"/>
    </w:rPr>
  </w:style>
  <w:style w:type="paragraph" w:styleId="a4">
    <w:name w:val="footer"/>
    <w:basedOn w:val="a"/>
    <w:link w:val="Char0"/>
    <w:uiPriority w:val="99"/>
    <w:unhideWhenUsed/>
    <w:rsid w:val="00E87800"/>
    <w:pPr>
      <w:tabs>
        <w:tab w:val="center" w:pos="4153"/>
        <w:tab w:val="right" w:pos="8306"/>
      </w:tabs>
      <w:snapToGrid w:val="0"/>
      <w:jc w:val="left"/>
    </w:pPr>
    <w:rPr>
      <w:sz w:val="18"/>
      <w:szCs w:val="18"/>
    </w:rPr>
  </w:style>
  <w:style w:type="character" w:customStyle="1" w:styleId="Char0">
    <w:name w:val="页脚 Char"/>
    <w:basedOn w:val="a0"/>
    <w:link w:val="a4"/>
    <w:uiPriority w:val="99"/>
    <w:rsid w:val="00E87800"/>
    <w:rPr>
      <w:sz w:val="18"/>
      <w:szCs w:val="18"/>
    </w:rPr>
  </w:style>
  <w:style w:type="paragraph" w:styleId="a5">
    <w:name w:val="List Paragraph"/>
    <w:basedOn w:val="a"/>
    <w:uiPriority w:val="34"/>
    <w:qFormat/>
    <w:rsid w:val="00BA1597"/>
    <w:pPr>
      <w:ind w:firstLineChars="200" w:firstLine="420"/>
    </w:pPr>
    <w:rPr>
      <w:rFonts w:ascii="Calibri" w:eastAsia="宋体" w:hAnsi="Calibri" w:cs="Times New Roman"/>
    </w:rPr>
  </w:style>
  <w:style w:type="paragraph" w:styleId="a6">
    <w:name w:val="Date"/>
    <w:basedOn w:val="a"/>
    <w:next w:val="a"/>
    <w:link w:val="Char1"/>
    <w:uiPriority w:val="99"/>
    <w:semiHidden/>
    <w:unhideWhenUsed/>
    <w:rsid w:val="00196BE7"/>
    <w:pPr>
      <w:ind w:leftChars="2500" w:left="100"/>
    </w:pPr>
  </w:style>
  <w:style w:type="character" w:customStyle="1" w:styleId="Char1">
    <w:name w:val="日期 Char"/>
    <w:basedOn w:val="a0"/>
    <w:link w:val="a6"/>
    <w:uiPriority w:val="99"/>
    <w:semiHidden/>
    <w:rsid w:val="0019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285</Words>
  <Characters>1628</Characters>
  <Application>Microsoft Office Word</Application>
  <DocSecurity>0</DocSecurity>
  <Lines>13</Lines>
  <Paragraphs>3</Paragraphs>
  <ScaleCrop>false</ScaleCrop>
  <Company>Hewlett-Packard Company</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zhouli</dc:creator>
  <cp:keywords/>
  <dc:description/>
  <cp:lastModifiedBy>zhouli</cp:lastModifiedBy>
  <cp:revision>7</cp:revision>
  <dcterms:created xsi:type="dcterms:W3CDTF">2019-04-22T02:04:00Z</dcterms:created>
  <dcterms:modified xsi:type="dcterms:W3CDTF">2019-04-22T07:59:00Z</dcterms:modified>
</cp:coreProperties>
</file>